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33" w:rsidRPr="0037221C" w:rsidRDefault="00164533">
      <w:pPr>
        <w:spacing w:after="0"/>
        <w:ind w:left="120"/>
        <w:rPr>
          <w:lang w:val="ru-RU"/>
        </w:rPr>
      </w:pPr>
      <w:bookmarkStart w:id="0" w:name="block-16457001"/>
    </w:p>
    <w:p w:rsidR="00164533" w:rsidRPr="0037221C" w:rsidRDefault="00FD6F45" w:rsidP="0037221C">
      <w:pPr>
        <w:spacing w:after="0" w:line="264" w:lineRule="auto"/>
        <w:ind w:left="120"/>
        <w:jc w:val="center"/>
        <w:rPr>
          <w:lang w:val="ru-RU"/>
        </w:rPr>
      </w:pPr>
      <w:bookmarkStart w:id="1" w:name="block-16457002"/>
      <w:bookmarkEnd w:id="0"/>
      <w:r w:rsidRPr="003722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рег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. номер – 64101) (далее – ФГОС ООО), а также федеральной </w:t>
      </w:r>
      <w:r w:rsidRPr="00AF1F8F">
        <w:rPr>
          <w:rFonts w:ascii="Times New Roman" w:hAnsi="Times New Roman"/>
          <w:color w:val="333333"/>
          <w:sz w:val="24"/>
          <w:lang w:val="ru-RU"/>
        </w:rPr>
        <w:t xml:space="preserve">рабочей </w:t>
      </w:r>
      <w:r w:rsidRPr="00AF1F8F">
        <w:rPr>
          <w:rFonts w:ascii="Times New Roman" w:hAnsi="Times New Roman"/>
          <w:color w:val="000000"/>
          <w:sz w:val="24"/>
          <w:lang w:val="ru-RU"/>
        </w:rPr>
        <w:t>программы воспитания, с учётом Концепции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37221C" w:rsidRDefault="00FD6F45" w:rsidP="0037221C">
      <w:pPr>
        <w:spacing w:after="0" w:line="264" w:lineRule="auto"/>
        <w:ind w:left="120"/>
        <w:jc w:val="center"/>
        <w:rPr>
          <w:lang w:val="ru-RU"/>
        </w:rPr>
      </w:pPr>
      <w:r w:rsidRPr="0037221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7221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37221C" w:rsidRDefault="00FD6F45" w:rsidP="0037221C">
      <w:pPr>
        <w:spacing w:after="0" w:line="264" w:lineRule="auto"/>
        <w:ind w:left="120"/>
        <w:jc w:val="center"/>
        <w:rPr>
          <w:lang w:val="ru-RU"/>
        </w:rPr>
      </w:pPr>
      <w:r w:rsidRPr="003722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7221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аксиологической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теоретико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проблемы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</w:t>
      </w:r>
      <w:r w:rsidRPr="00AF1F8F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воспринимая чужую точку зрения и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отстаивая свою. </w:t>
      </w:r>
    </w:p>
    <w:p w:rsidR="00164533" w:rsidRPr="00AF1F8F" w:rsidRDefault="0016453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64533" w:rsidRPr="00AF1F8F" w:rsidRDefault="00164533">
      <w:pPr>
        <w:rPr>
          <w:sz w:val="20"/>
          <w:lang w:val="ru-RU"/>
        </w:rPr>
        <w:sectPr w:rsidR="00164533" w:rsidRPr="00AF1F8F">
          <w:pgSz w:w="11906" w:h="16383"/>
          <w:pgMar w:top="1134" w:right="850" w:bottom="1134" w:left="1701" w:header="720" w:footer="720" w:gutter="0"/>
          <w:cols w:space="720"/>
        </w:sectPr>
      </w:pPr>
    </w:p>
    <w:p w:rsidR="00164533" w:rsidRPr="0037221C" w:rsidRDefault="00FD6F45" w:rsidP="0037221C">
      <w:pPr>
        <w:spacing w:after="0" w:line="264" w:lineRule="auto"/>
        <w:ind w:left="120"/>
        <w:jc w:val="center"/>
        <w:rPr>
          <w:lang w:val="ru-RU"/>
        </w:rPr>
      </w:pPr>
      <w:bookmarkStart w:id="2" w:name="block-16457003"/>
      <w:bookmarkEnd w:id="1"/>
      <w:r w:rsidRPr="0037221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Мифология.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</w:t>
      </w:r>
      <w:bookmarkEnd w:id="3"/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Басни </w:t>
      </w:r>
      <w:bookmarkStart w:id="4" w:name="f1cdb435-b3ac-4333-9983-9795e004a0c2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Осёл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Соловей», «Ворона и Лисица».</w:t>
      </w:r>
      <w:bookmarkEnd w:id="4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5" w:name="b8731a29-438b-4b6a-a37d-ff778ded575a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др.</w:t>
      </w:r>
      <w:bookmarkEnd w:id="5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Н. В. Гоголь.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Муму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6" w:name="1d4fde75-5a86-4cea-90d5-aae01314b835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«Крестьянские дети», «Школьник» и др.</w:t>
      </w:r>
      <w:bookmarkEnd w:id="6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–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8" w:name="dbfddf02-0071-45b9-8d3c-fa1cc17b4b15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др.</w:t>
      </w:r>
      <w:bookmarkEnd w:id="8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9" w:name="90913393-50df-412f-ac1a-f5af225a368e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рассказа по выбору). Например, «Галоша», «Лёля и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Минька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», «Ёлка», «Золотые слова», «Встреча» и др.</w:t>
      </w:r>
      <w:bookmarkEnd w:id="9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0" w:name="aec23ce7-13ed-416b-91bb-298806d5c90e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10"/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А. П. Платонов.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</w:t>
      </w:r>
      <w:bookmarkStart w:id="11" w:name="cfa39edd-5597-42b5-b07f-489d84e47a94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(один по выбору). Например, «Корова», «Никита» и др.</w:t>
      </w:r>
      <w:bookmarkEnd w:id="11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В. П. Астафьев.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Васюткино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озеро».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2" w:name="35dcef7b-869c-4626-b557-2b2839912c37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др.</w:t>
      </w:r>
      <w:bookmarkEnd w:id="12"/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 w:rsidRPr="00AF1F8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3" w:name="a5fd8ebc-c46e-41fa-818f-2757c5fc34d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Железникова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, Ю. Я. Яковлева, Ю. И. Коваля, А. А.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Гиваргизова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, М. С.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Аромштам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, Н. Ю.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Абгарян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bookmarkEnd w:id="13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(одно по выбору). Например, К.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Булычёв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 «Девочка, с которой ничего не случится», «Миллион приключений» и др. (главы по выбору).</w:t>
      </w:r>
      <w:bookmarkEnd w:id="14"/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Литература народов Российской Федерации. Стихотворения </w:t>
      </w:r>
      <w:bookmarkStart w:id="15" w:name="e8c5701d-d8b6-4159-b2e0-3a6ac9c7dd15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Карим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 «Эту песню мать мне пела».</w:t>
      </w:r>
      <w:bookmarkEnd w:id="15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Сказки </w:t>
      </w:r>
      <w:bookmarkStart w:id="16" w:name="2ca66737-c580-4ac4-a5b2-7f657ef38e3a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др.</w:t>
      </w:r>
      <w:bookmarkEnd w:id="16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7" w:name="fd694784-5635-4214-94a4-c12d0a30d199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. Р. Р.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Толкин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Хоббит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, или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Т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уда и обратно» (главы по выбору).</w:t>
      </w:r>
      <w:bookmarkEnd w:id="17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Сойера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» (главы по выбору);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. Лондон. «Сказание о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Кише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»; Р.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Брэдбери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 Рассказы. Например, «Каникулы», «Звук бегущих ног», «Зелёное утро» и др.</w:t>
      </w:r>
      <w:bookmarkEnd w:id="18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19" w:name="103698ad-506d-4d05-bb28-79e90ac8cd6a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др.</w:t>
      </w:r>
      <w:bookmarkEnd w:id="19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20" w:name="8a53c771-ce41-4f85-8a47-a227160dd957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(одно-два произведения по выбору). Э. Сетон-Томпсон. «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аналостанка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»; Дж. Даррелл. «Говорящий свёрток»;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. Лондон. «Белый клык»;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Дж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. Р. Киплинг.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Маугли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», «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Рикки-Тикки-Тави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20"/>
    </w:p>
    <w:p w:rsidR="00164533" w:rsidRPr="00AF1F8F" w:rsidRDefault="0016453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4533" w:rsidRPr="0037221C" w:rsidRDefault="00164533">
      <w:pPr>
        <w:rPr>
          <w:lang w:val="ru-RU"/>
        </w:rPr>
        <w:sectPr w:rsidR="00164533" w:rsidRPr="0037221C">
          <w:pgSz w:w="11906" w:h="16383"/>
          <w:pgMar w:top="1134" w:right="850" w:bottom="1134" w:left="1701" w:header="720" w:footer="720" w:gutter="0"/>
          <w:cols w:space="720"/>
        </w:sectPr>
      </w:pPr>
    </w:p>
    <w:p w:rsidR="00164533" w:rsidRPr="0037221C" w:rsidRDefault="00FD6F45" w:rsidP="00AF1F8F">
      <w:pPr>
        <w:spacing w:after="0" w:line="264" w:lineRule="auto"/>
        <w:ind w:left="120"/>
        <w:jc w:val="center"/>
        <w:rPr>
          <w:lang w:val="ru-RU"/>
        </w:rPr>
      </w:pPr>
      <w:bookmarkStart w:id="21" w:name="block-16456998"/>
      <w:bookmarkEnd w:id="2"/>
      <w:r w:rsidRPr="003722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следующих личностных,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164533" w:rsidRPr="00AF1F8F" w:rsidRDefault="0016453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64533" w:rsidRPr="00AF1F8F" w:rsidRDefault="00FD6F45" w:rsidP="00AF1F8F">
      <w:pPr>
        <w:spacing w:after="0" w:line="264" w:lineRule="auto"/>
        <w:ind w:left="120"/>
        <w:rPr>
          <w:sz w:val="18"/>
          <w:u w:val="single"/>
          <w:lang w:val="ru-RU"/>
        </w:rPr>
      </w:pPr>
      <w:r w:rsidRPr="00AF1F8F">
        <w:rPr>
          <w:rFonts w:ascii="Times New Roman" w:hAnsi="Times New Roman"/>
          <w:color w:val="000000"/>
          <w:u w:val="single"/>
          <w:lang w:val="ru-RU"/>
        </w:rPr>
        <w:t>ЛИЧНОСТНЫЕ РЕЗУЛЬТАТЫ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4533" w:rsidRPr="00AF1F8F" w:rsidRDefault="00FD6F45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left="120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Гражданского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"/>
        </w:numPr>
        <w:tabs>
          <w:tab w:val="left" w:pos="-426"/>
        </w:tabs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64533" w:rsidRPr="00AF1F8F" w:rsidRDefault="00FD6F45" w:rsidP="00AF1F8F">
      <w:pPr>
        <w:numPr>
          <w:ilvl w:val="0"/>
          <w:numId w:val="1"/>
        </w:numPr>
        <w:tabs>
          <w:tab w:val="left" w:pos="-426"/>
        </w:tabs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неприятие любых форм экстремизма, дискриминации;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понимание роли различных социальных институтов в жизни человека;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представление о способах противодействия коррупции;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активное участие в школьном самоуправлении;</w:t>
      </w:r>
    </w:p>
    <w:p w:rsidR="00164533" w:rsidRPr="00AF1F8F" w:rsidRDefault="00FD6F45" w:rsidP="00AF1F8F">
      <w:pPr>
        <w:numPr>
          <w:ilvl w:val="0"/>
          <w:numId w:val="1"/>
        </w:numPr>
        <w:spacing w:after="0" w:line="264" w:lineRule="auto"/>
        <w:ind w:left="142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164533" w:rsidRPr="00AF1F8F" w:rsidRDefault="00AF1F8F" w:rsidP="00AF1F8F">
      <w:pPr>
        <w:tabs>
          <w:tab w:val="left" w:pos="3552"/>
        </w:tabs>
        <w:spacing w:after="0" w:line="264" w:lineRule="auto"/>
        <w:ind w:left="120"/>
        <w:jc w:val="both"/>
        <w:rPr>
          <w:sz w:val="18"/>
          <w:lang w:val="ru-RU"/>
        </w:rPr>
      </w:pPr>
      <w:r w:rsidRPr="00AF1F8F">
        <w:rPr>
          <w:sz w:val="18"/>
          <w:lang w:val="ru-RU"/>
        </w:rPr>
        <w:tab/>
      </w:r>
    </w:p>
    <w:p w:rsidR="00164533" w:rsidRPr="00AF1F8F" w:rsidRDefault="00FD6F45">
      <w:pPr>
        <w:spacing w:after="0" w:line="264" w:lineRule="auto"/>
        <w:ind w:left="120"/>
        <w:jc w:val="both"/>
        <w:rPr>
          <w:sz w:val="20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Патриотического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2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64533" w:rsidRPr="00AF1F8F" w:rsidRDefault="00FD6F45">
      <w:pPr>
        <w:numPr>
          <w:ilvl w:val="0"/>
          <w:numId w:val="2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64533" w:rsidRPr="00AF1F8F" w:rsidRDefault="00FD6F45">
      <w:pPr>
        <w:numPr>
          <w:ilvl w:val="0"/>
          <w:numId w:val="2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Духовно-нравственного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>
      <w:pPr>
        <w:numPr>
          <w:ilvl w:val="0"/>
          <w:numId w:val="3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64533" w:rsidRPr="00AF1F8F" w:rsidRDefault="00FD6F45">
      <w:pPr>
        <w:numPr>
          <w:ilvl w:val="0"/>
          <w:numId w:val="3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64533" w:rsidRPr="00AF1F8F" w:rsidRDefault="00FD6F45">
      <w:pPr>
        <w:numPr>
          <w:ilvl w:val="0"/>
          <w:numId w:val="3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Эстетического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>
      <w:pPr>
        <w:numPr>
          <w:ilvl w:val="0"/>
          <w:numId w:val="4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64533" w:rsidRPr="00AF1F8F" w:rsidRDefault="00FD6F45">
      <w:pPr>
        <w:numPr>
          <w:ilvl w:val="0"/>
          <w:numId w:val="4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164533" w:rsidRPr="00AF1F8F" w:rsidRDefault="00FD6F45">
      <w:pPr>
        <w:numPr>
          <w:ilvl w:val="0"/>
          <w:numId w:val="4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64533" w:rsidRPr="00AF1F8F" w:rsidRDefault="00FD6F45">
      <w:pPr>
        <w:numPr>
          <w:ilvl w:val="0"/>
          <w:numId w:val="4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Физического воспитания, формирования кул</w:t>
      </w:r>
      <w:r w:rsid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ьтуры здоровья и эмоционального </w:t>
      </w:r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благополучия: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процессе школьного литературного образования; 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164533" w:rsidRPr="00AF1F8F" w:rsidRDefault="00FD6F45">
      <w:pPr>
        <w:numPr>
          <w:ilvl w:val="0"/>
          <w:numId w:val="5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Трудового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64533" w:rsidRPr="00AF1F8F" w:rsidRDefault="00FD6F45">
      <w:pPr>
        <w:numPr>
          <w:ilvl w:val="0"/>
          <w:numId w:val="6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Экологического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воспитания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>
      <w:pPr>
        <w:numPr>
          <w:ilvl w:val="0"/>
          <w:numId w:val="7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64533" w:rsidRPr="00AF1F8F" w:rsidRDefault="00FD6F45">
      <w:pPr>
        <w:numPr>
          <w:ilvl w:val="0"/>
          <w:numId w:val="7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64533" w:rsidRPr="00AF1F8F" w:rsidRDefault="00FD6F45">
      <w:pPr>
        <w:numPr>
          <w:ilvl w:val="0"/>
          <w:numId w:val="7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64533" w:rsidRPr="00AF1F8F" w:rsidRDefault="00FD6F45">
      <w:pPr>
        <w:numPr>
          <w:ilvl w:val="0"/>
          <w:numId w:val="7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64533" w:rsidRPr="00AF1F8F" w:rsidRDefault="00FD6F45">
      <w:pPr>
        <w:numPr>
          <w:ilvl w:val="0"/>
          <w:numId w:val="7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</w:rPr>
      </w:pP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Ценности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научного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познания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>
      <w:pPr>
        <w:numPr>
          <w:ilvl w:val="0"/>
          <w:numId w:val="8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64533" w:rsidRPr="00AF1F8F" w:rsidRDefault="00FD6F45">
      <w:pPr>
        <w:numPr>
          <w:ilvl w:val="0"/>
          <w:numId w:val="8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164533" w:rsidRPr="00AF1F8F" w:rsidRDefault="00FD6F45">
      <w:pPr>
        <w:numPr>
          <w:ilvl w:val="0"/>
          <w:numId w:val="8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64533" w:rsidRPr="00AF1F8F" w:rsidRDefault="00FD6F45">
      <w:pPr>
        <w:numPr>
          <w:ilvl w:val="0"/>
          <w:numId w:val="8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64533" w:rsidRPr="00AF1F8F" w:rsidRDefault="00164533">
      <w:pPr>
        <w:spacing w:after="0" w:line="264" w:lineRule="auto"/>
        <w:ind w:hanging="284"/>
        <w:jc w:val="both"/>
        <w:rPr>
          <w:sz w:val="24"/>
          <w:szCs w:val="24"/>
          <w:lang w:val="ru-RU"/>
        </w:rPr>
      </w:pPr>
    </w:p>
    <w:p w:rsidR="00164533" w:rsidRPr="00AF1F8F" w:rsidRDefault="00FD6F45">
      <w:pPr>
        <w:spacing w:after="0" w:line="264" w:lineRule="auto"/>
        <w:ind w:hanging="284"/>
        <w:jc w:val="both"/>
        <w:rPr>
          <w:sz w:val="24"/>
          <w:szCs w:val="24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Личностные результаты, обеспечивающие адаптацию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обучающегося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к изменяющимся условиям социальной и природной среды: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сформированные по профессиональной деятельности, а также в рамках социального взаимодействия с людьми из другой культурной среды; </w:t>
      </w:r>
      <w:proofErr w:type="gramEnd"/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изучение и оценка социальных ролей персонажей литературных произведений;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 </w:t>
      </w:r>
    </w:p>
    <w:p w:rsidR="00164533" w:rsidRPr="00AF1F8F" w:rsidRDefault="00FD6F45">
      <w:pPr>
        <w:numPr>
          <w:ilvl w:val="0"/>
          <w:numId w:val="9"/>
        </w:numPr>
        <w:spacing w:after="0" w:line="264" w:lineRule="auto"/>
        <w:ind w:left="0" w:hanging="284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 w:rsidP="00AF1F8F">
      <w:pPr>
        <w:spacing w:after="0" w:line="264" w:lineRule="auto"/>
        <w:ind w:left="120"/>
        <w:jc w:val="center"/>
        <w:rPr>
          <w:sz w:val="20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64533" w:rsidRPr="0037221C" w:rsidRDefault="00164533">
      <w:pPr>
        <w:spacing w:after="0" w:line="264" w:lineRule="auto"/>
        <w:ind w:left="120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164533" w:rsidRPr="00AF1F8F" w:rsidRDefault="00FD6F45">
      <w:pPr>
        <w:spacing w:after="0" w:line="264" w:lineRule="auto"/>
        <w:ind w:left="120"/>
        <w:jc w:val="both"/>
        <w:rPr>
          <w:sz w:val="24"/>
          <w:szCs w:val="24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Универсальные учебные познавательные действия: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</w:t>
      </w:r>
      <w:r w:rsidRPr="00AF1F8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Базовые логические действия</w:t>
      </w:r>
      <w:r w:rsidRPr="00AF1F8F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гипотезы об их взаимосвязях;</w:t>
      </w:r>
    </w:p>
    <w:p w:rsidR="00164533" w:rsidRPr="00AF1F8F" w:rsidRDefault="00FD6F45" w:rsidP="00AF1F8F">
      <w:pPr>
        <w:numPr>
          <w:ilvl w:val="0"/>
          <w:numId w:val="10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4"/>
          <w:szCs w:val="24"/>
          <w:u w:val="single"/>
        </w:rPr>
      </w:pPr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2)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Базовые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исследовательские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действия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164533" w:rsidRPr="00AF1F8F" w:rsidRDefault="00FD6F45" w:rsidP="00AF1F8F">
      <w:pPr>
        <w:numPr>
          <w:ilvl w:val="0"/>
          <w:numId w:val="11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4"/>
          <w:szCs w:val="24"/>
          <w:u w:val="single"/>
        </w:rPr>
      </w:pPr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3)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Работа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 xml:space="preserve"> с </w:t>
      </w:r>
      <w:proofErr w:type="spellStart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информацией</w:t>
      </w:r>
      <w:proofErr w:type="spellEnd"/>
      <w:r w:rsidRPr="00AF1F8F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64533" w:rsidRPr="00AF1F8F" w:rsidRDefault="00FD6F45" w:rsidP="00AF1F8F">
      <w:pPr>
        <w:numPr>
          <w:ilvl w:val="0"/>
          <w:numId w:val="12"/>
        </w:numPr>
        <w:spacing w:after="0" w:line="264" w:lineRule="auto"/>
        <w:ind w:left="142" w:hanging="426"/>
        <w:jc w:val="both"/>
        <w:rPr>
          <w:sz w:val="24"/>
          <w:szCs w:val="24"/>
          <w:lang w:val="ru-RU"/>
        </w:rPr>
      </w:pPr>
      <w:r w:rsidRPr="00AF1F8F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u w:val="single"/>
          <w:lang w:val="ru-RU"/>
        </w:rPr>
        <w:t>Универсальные учебные коммуникативные действия: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u w:val="single"/>
          <w:lang w:val="ru-RU"/>
        </w:rPr>
        <w:t>1) Общение: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выражать себя (свою точку зрения) в устных и письменных текстах;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64533" w:rsidRPr="00AF1F8F" w:rsidRDefault="00FD6F45" w:rsidP="00AF1F8F">
      <w:pPr>
        <w:numPr>
          <w:ilvl w:val="0"/>
          <w:numId w:val="13"/>
        </w:numPr>
        <w:spacing w:after="0" w:line="264" w:lineRule="auto"/>
        <w:ind w:left="567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u w:val="single"/>
        </w:rPr>
      </w:pPr>
      <w:r w:rsidRPr="00AF1F8F">
        <w:rPr>
          <w:rFonts w:ascii="Times New Roman" w:hAnsi="Times New Roman"/>
          <w:color w:val="000000"/>
          <w:sz w:val="28"/>
          <w:u w:val="single"/>
        </w:rPr>
        <w:t xml:space="preserve">2)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Совместная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деятельность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уметь обобщать мнения нескольких людей;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участниками взаимодействия на литературных занятиях;</w:t>
      </w:r>
    </w:p>
    <w:p w:rsidR="00164533" w:rsidRPr="00AF1F8F" w:rsidRDefault="00FD6F45" w:rsidP="00AF1F8F">
      <w:pPr>
        <w:numPr>
          <w:ilvl w:val="0"/>
          <w:numId w:val="14"/>
        </w:numPr>
        <w:spacing w:after="0" w:line="264" w:lineRule="auto"/>
        <w:ind w:left="426"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64533" w:rsidRPr="00AF1F8F" w:rsidRDefault="00FD6F45" w:rsidP="00AF1F8F">
      <w:pPr>
        <w:spacing w:after="0" w:line="264" w:lineRule="auto"/>
        <w:ind w:left="120"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b/>
          <w:color w:val="000000"/>
          <w:sz w:val="24"/>
          <w:lang w:val="ru-RU"/>
        </w:rPr>
        <w:t>Универсальные учебные регулятивные действия: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AF1F8F">
        <w:rPr>
          <w:rFonts w:ascii="Times New Roman" w:hAnsi="Times New Roman"/>
          <w:color w:val="000000"/>
          <w:sz w:val="24"/>
          <w:u w:val="single"/>
          <w:lang w:val="ru-RU"/>
        </w:rPr>
        <w:t>Самоорганизация:</w:t>
      </w:r>
    </w:p>
    <w:p w:rsidR="00164533" w:rsidRPr="00AF1F8F" w:rsidRDefault="00FD6F45" w:rsidP="00AF1F8F">
      <w:pPr>
        <w:numPr>
          <w:ilvl w:val="0"/>
          <w:numId w:val="15"/>
        </w:numPr>
        <w:spacing w:after="0" w:line="264" w:lineRule="auto"/>
        <w:ind w:left="426" w:hanging="50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64533" w:rsidRPr="00AF1F8F" w:rsidRDefault="00FD6F45" w:rsidP="00AF1F8F">
      <w:pPr>
        <w:numPr>
          <w:ilvl w:val="0"/>
          <w:numId w:val="15"/>
        </w:numPr>
        <w:spacing w:after="0" w:line="264" w:lineRule="auto"/>
        <w:ind w:left="426" w:hanging="50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64533" w:rsidRPr="00AF1F8F" w:rsidRDefault="00FD6F45" w:rsidP="00AF1F8F">
      <w:pPr>
        <w:numPr>
          <w:ilvl w:val="0"/>
          <w:numId w:val="15"/>
        </w:numPr>
        <w:spacing w:after="0" w:line="264" w:lineRule="auto"/>
        <w:ind w:left="426" w:hanging="50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64533" w:rsidRPr="00AF1F8F" w:rsidRDefault="00FD6F45" w:rsidP="00AF1F8F">
      <w:pPr>
        <w:numPr>
          <w:ilvl w:val="0"/>
          <w:numId w:val="15"/>
        </w:numPr>
        <w:spacing w:after="0" w:line="264" w:lineRule="auto"/>
        <w:ind w:left="426" w:hanging="50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64533" w:rsidRPr="00AF1F8F" w:rsidRDefault="00FD6F45" w:rsidP="00AF1F8F">
      <w:pPr>
        <w:numPr>
          <w:ilvl w:val="0"/>
          <w:numId w:val="15"/>
        </w:numPr>
        <w:spacing w:after="0" w:line="264" w:lineRule="auto"/>
        <w:ind w:left="426" w:hanging="50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</w:rPr>
      </w:pPr>
      <w:r w:rsidRPr="00AF1F8F">
        <w:rPr>
          <w:rFonts w:ascii="Times New Roman" w:hAnsi="Times New Roman"/>
          <w:color w:val="000000"/>
          <w:sz w:val="24"/>
        </w:rPr>
        <w:t xml:space="preserve">2)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Самоконтроль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142" w:hanging="14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64533" w:rsidRPr="00AF1F8F" w:rsidRDefault="00FD6F45" w:rsidP="00AF1F8F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142" w:hanging="14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64533" w:rsidRPr="00AF1F8F" w:rsidRDefault="00FD6F45" w:rsidP="00AF1F8F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142" w:hanging="14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позитивное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в произошедшей ситуации;</w:t>
      </w:r>
    </w:p>
    <w:p w:rsidR="00164533" w:rsidRPr="00AF1F8F" w:rsidRDefault="00FD6F45" w:rsidP="00AF1F8F">
      <w:pPr>
        <w:numPr>
          <w:ilvl w:val="0"/>
          <w:numId w:val="16"/>
        </w:numPr>
        <w:tabs>
          <w:tab w:val="left" w:pos="142"/>
        </w:tabs>
        <w:spacing w:after="0" w:line="264" w:lineRule="auto"/>
        <w:ind w:left="142" w:hanging="142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</w:rPr>
      </w:pPr>
      <w:r w:rsidRPr="00AF1F8F">
        <w:rPr>
          <w:rFonts w:ascii="Times New Roman" w:hAnsi="Times New Roman"/>
          <w:color w:val="000000"/>
          <w:sz w:val="24"/>
        </w:rPr>
        <w:t xml:space="preserve">3)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Эмоциональный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интеллект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7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164533" w:rsidRPr="00AF1F8F" w:rsidRDefault="00FD6F45" w:rsidP="00AF1F8F">
      <w:pPr>
        <w:numPr>
          <w:ilvl w:val="0"/>
          <w:numId w:val="17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выявлять и анализировать причины эмоций;</w:t>
      </w:r>
    </w:p>
    <w:p w:rsidR="00164533" w:rsidRPr="00AF1F8F" w:rsidRDefault="00FD6F45" w:rsidP="00AF1F8F">
      <w:pPr>
        <w:numPr>
          <w:ilvl w:val="0"/>
          <w:numId w:val="17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64533" w:rsidRPr="00AF1F8F" w:rsidRDefault="00FD6F45" w:rsidP="00AF1F8F">
      <w:pPr>
        <w:numPr>
          <w:ilvl w:val="0"/>
          <w:numId w:val="17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регулировать способ выражения своих эмоций.</w:t>
      </w:r>
    </w:p>
    <w:p w:rsidR="00164533" w:rsidRPr="00AF1F8F" w:rsidRDefault="00FD6F45" w:rsidP="00AF1F8F">
      <w:pPr>
        <w:spacing w:after="0" w:line="264" w:lineRule="auto"/>
        <w:ind w:hanging="567"/>
        <w:jc w:val="both"/>
        <w:rPr>
          <w:sz w:val="20"/>
        </w:rPr>
      </w:pPr>
      <w:r w:rsidRPr="00AF1F8F">
        <w:rPr>
          <w:rFonts w:ascii="Times New Roman" w:hAnsi="Times New Roman"/>
          <w:color w:val="000000"/>
          <w:sz w:val="24"/>
          <w:u w:val="single"/>
        </w:rPr>
        <w:t xml:space="preserve">4)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Принятие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 xml:space="preserve">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себя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 xml:space="preserve"> и </w:t>
      </w:r>
      <w:proofErr w:type="spellStart"/>
      <w:r w:rsidRPr="00AF1F8F">
        <w:rPr>
          <w:rFonts w:ascii="Times New Roman" w:hAnsi="Times New Roman"/>
          <w:color w:val="000000"/>
          <w:sz w:val="24"/>
          <w:u w:val="single"/>
        </w:rPr>
        <w:t>других</w:t>
      </w:r>
      <w:proofErr w:type="spellEnd"/>
      <w:r w:rsidRPr="00AF1F8F">
        <w:rPr>
          <w:rFonts w:ascii="Times New Roman" w:hAnsi="Times New Roman"/>
          <w:color w:val="000000"/>
          <w:sz w:val="24"/>
          <w:u w:val="single"/>
        </w:rPr>
        <w:t>:</w:t>
      </w:r>
    </w:p>
    <w:p w:rsidR="00164533" w:rsidRPr="00AF1F8F" w:rsidRDefault="00FD6F45" w:rsidP="00AF1F8F">
      <w:pPr>
        <w:numPr>
          <w:ilvl w:val="0"/>
          <w:numId w:val="18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64533" w:rsidRPr="00AF1F8F" w:rsidRDefault="00FD6F45" w:rsidP="00AF1F8F">
      <w:pPr>
        <w:numPr>
          <w:ilvl w:val="0"/>
          <w:numId w:val="18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признавать своё право на ошибку и такое же право другого;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принимать себя и других, не осуждая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>;</w:t>
      </w:r>
    </w:p>
    <w:p w:rsidR="00164533" w:rsidRPr="00AF1F8F" w:rsidRDefault="00FD6F45" w:rsidP="00AF1F8F">
      <w:pPr>
        <w:numPr>
          <w:ilvl w:val="0"/>
          <w:numId w:val="18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проявлять открытость себе и другим;</w:t>
      </w:r>
    </w:p>
    <w:p w:rsidR="00164533" w:rsidRPr="00AF1F8F" w:rsidRDefault="00FD6F45" w:rsidP="00AF1F8F">
      <w:pPr>
        <w:numPr>
          <w:ilvl w:val="0"/>
          <w:numId w:val="18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164533" w:rsidRPr="0037221C" w:rsidRDefault="00164533" w:rsidP="00AF1F8F">
      <w:pPr>
        <w:spacing w:after="0" w:line="264" w:lineRule="auto"/>
        <w:ind w:left="120" w:hanging="567"/>
        <w:jc w:val="both"/>
        <w:rPr>
          <w:lang w:val="ru-RU"/>
        </w:rPr>
      </w:pPr>
    </w:p>
    <w:p w:rsidR="00164533" w:rsidRPr="00AF1F8F" w:rsidRDefault="00FD6F45">
      <w:pPr>
        <w:spacing w:after="0" w:line="264" w:lineRule="auto"/>
        <w:ind w:left="120"/>
        <w:jc w:val="both"/>
        <w:rPr>
          <w:sz w:val="20"/>
          <w:u w:val="single"/>
          <w:lang w:val="ru-RU"/>
        </w:rPr>
      </w:pPr>
      <w:r w:rsidRPr="00AF1F8F">
        <w:rPr>
          <w:rFonts w:ascii="Times New Roman" w:hAnsi="Times New Roman"/>
          <w:color w:val="000000"/>
          <w:sz w:val="24"/>
          <w:u w:val="single"/>
          <w:lang w:val="ru-RU"/>
        </w:rPr>
        <w:t>ПРЕДМЕТНЫЕ РЕЗУЛЬТАТЫ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64533" w:rsidRPr="00AF1F8F" w:rsidRDefault="00FD6F45" w:rsidP="00AF1F8F">
      <w:pPr>
        <w:numPr>
          <w:ilvl w:val="0"/>
          <w:numId w:val="19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</w:t>
      </w:r>
      <w:r w:rsidRPr="00AF1F8F">
        <w:rPr>
          <w:rFonts w:ascii="Times New Roman" w:hAnsi="Times New Roman"/>
          <w:color w:val="000000"/>
          <w:sz w:val="24"/>
          <w:lang w:val="ru-RU"/>
        </w:rPr>
        <w:lastRenderedPageBreak/>
        <w:t>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64533" w:rsidRPr="00AF1F8F" w:rsidRDefault="00FD6F45" w:rsidP="00AF1F8F">
      <w:pPr>
        <w:numPr>
          <w:ilvl w:val="0"/>
          <w:numId w:val="19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эпитет, сравнение, метафора, олицетворение; аллегория; ритм, рифма;</w:t>
      </w:r>
    </w:p>
    <w:p w:rsidR="00164533" w:rsidRPr="00AF1F8F" w:rsidRDefault="00FD6F45" w:rsidP="00AF1F8F">
      <w:pPr>
        <w:numPr>
          <w:ilvl w:val="0"/>
          <w:numId w:val="19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сопоставлять темы и сюжеты произведений, образы персонажей;</w:t>
      </w:r>
    </w:p>
    <w:p w:rsidR="00164533" w:rsidRPr="00AF1F8F" w:rsidRDefault="00FD6F45" w:rsidP="00AF1F8F">
      <w:pPr>
        <w:numPr>
          <w:ilvl w:val="0"/>
          <w:numId w:val="19"/>
        </w:numPr>
        <w:spacing w:after="0" w:line="264" w:lineRule="auto"/>
        <w:ind w:left="142" w:hanging="284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сопоставлять с помощью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учителя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>);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8) владеть начальными умениями интерпретации и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оценки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текстуально изученных произведений фольклора и литературы;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10) планировать с помощью учителя собственное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досуговое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чтение, расширять свой круг чтения, в том числе за счёт произведений современной литературы для детей и подростков;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AF1F8F">
        <w:rPr>
          <w:rFonts w:ascii="Times New Roman" w:hAnsi="Times New Roman"/>
          <w:color w:val="000000"/>
          <w:sz w:val="24"/>
          <w:lang w:val="ru-RU"/>
        </w:rPr>
        <w:t>публично</w:t>
      </w:r>
      <w:proofErr w:type="gramEnd"/>
      <w:r w:rsidRPr="00AF1F8F">
        <w:rPr>
          <w:rFonts w:ascii="Times New Roman" w:hAnsi="Times New Roman"/>
          <w:color w:val="000000"/>
          <w:sz w:val="24"/>
          <w:lang w:val="ru-RU"/>
        </w:rPr>
        <w:t xml:space="preserve"> представлять их результаты (с учётом литературного развития обучающихся);</w:t>
      </w:r>
    </w:p>
    <w:p w:rsidR="00164533" w:rsidRPr="00AF1F8F" w:rsidRDefault="00FD6F45" w:rsidP="00AF1F8F">
      <w:pPr>
        <w:spacing w:after="0" w:line="264" w:lineRule="auto"/>
        <w:ind w:hanging="426"/>
        <w:jc w:val="both"/>
        <w:rPr>
          <w:sz w:val="20"/>
          <w:lang w:val="ru-RU"/>
        </w:rPr>
      </w:pPr>
      <w:r w:rsidRPr="00AF1F8F">
        <w:rPr>
          <w:rFonts w:ascii="Times New Roman" w:hAnsi="Times New Roman"/>
          <w:color w:val="000000"/>
          <w:sz w:val="24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AF1F8F">
        <w:rPr>
          <w:rFonts w:ascii="Times New Roman" w:hAnsi="Times New Roman"/>
          <w:color w:val="000000"/>
          <w:sz w:val="24"/>
          <w:lang w:val="ru-RU"/>
        </w:rPr>
        <w:t>интернет-ресурсами</w:t>
      </w:r>
      <w:proofErr w:type="spellEnd"/>
      <w:r w:rsidRPr="00AF1F8F">
        <w:rPr>
          <w:rFonts w:ascii="Times New Roman" w:hAnsi="Times New Roman"/>
          <w:color w:val="000000"/>
          <w:sz w:val="24"/>
          <w:lang w:val="ru-RU"/>
        </w:rPr>
        <w:t>, соблюдая правила информационной безопасности.</w:t>
      </w:r>
    </w:p>
    <w:p w:rsidR="00164533" w:rsidRPr="00AF1F8F" w:rsidRDefault="0016453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64533" w:rsidRPr="0037221C" w:rsidRDefault="00164533">
      <w:pPr>
        <w:rPr>
          <w:lang w:val="ru-RU"/>
        </w:rPr>
        <w:sectPr w:rsidR="00164533" w:rsidRPr="0037221C">
          <w:pgSz w:w="11906" w:h="16383"/>
          <w:pgMar w:top="1134" w:right="850" w:bottom="1134" w:left="1701" w:header="720" w:footer="720" w:gutter="0"/>
          <w:cols w:space="720"/>
        </w:sectPr>
      </w:pPr>
    </w:p>
    <w:p w:rsidR="00164533" w:rsidRDefault="00FD6F45" w:rsidP="00AF1F8F">
      <w:pPr>
        <w:spacing w:after="0"/>
        <w:ind w:left="120"/>
        <w:jc w:val="center"/>
      </w:pPr>
      <w:bookmarkStart w:id="22" w:name="block-1645700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64533" w:rsidRDefault="00FD6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5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4"/>
        <w:gridCol w:w="7116"/>
        <w:gridCol w:w="1559"/>
        <w:gridCol w:w="1276"/>
        <w:gridCol w:w="1418"/>
        <w:gridCol w:w="369"/>
        <w:gridCol w:w="1473"/>
        <w:gridCol w:w="276"/>
      </w:tblGrid>
      <w:tr w:rsidR="00AF1F8F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8F" w:rsidRDefault="00AF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F8F" w:rsidRDefault="00AF1F8F">
            <w:pPr>
              <w:spacing w:after="0"/>
              <w:ind w:left="135"/>
            </w:pPr>
          </w:p>
        </w:tc>
        <w:tc>
          <w:tcPr>
            <w:tcW w:w="7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F8F" w:rsidRDefault="00AF1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1F8F" w:rsidRDefault="00AF1F8F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1F8F" w:rsidRDefault="00AF1F8F" w:rsidP="00AF1F8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F1F8F" w:rsidRDefault="00AF1F8F" w:rsidP="00AF1F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1F8F" w:rsidRDefault="00AF1F8F" w:rsidP="00AF1F8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AF1F8F" w:rsidRDefault="00AF1F8F" w:rsidP="00AF1F8F">
            <w:pPr>
              <w:spacing w:after="0"/>
              <w:jc w:val="center"/>
            </w:pPr>
          </w:p>
        </w:tc>
        <w:tc>
          <w:tcPr>
            <w:tcW w:w="184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AF1F8F" w:rsidRPr="001334AE" w:rsidRDefault="00AF1F8F" w:rsidP="00AF1F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Примечание</w:t>
            </w:r>
          </w:p>
          <w:p w:rsidR="00AF1F8F" w:rsidRDefault="00AF1F8F" w:rsidP="00AF1F8F">
            <w:pPr>
              <w:spacing w:after="0"/>
              <w:ind w:left="135"/>
              <w:jc w:val="center"/>
            </w:pPr>
          </w:p>
        </w:tc>
      </w:tr>
      <w:tr w:rsidR="00AF1F8F" w:rsidTr="00AF1F8F">
        <w:trPr>
          <w:gridAfter w:val="1"/>
          <w:wAfter w:w="276" w:type="dxa"/>
          <w:trHeight w:val="365"/>
          <w:tblCellSpacing w:w="20" w:type="nil"/>
        </w:trPr>
        <w:tc>
          <w:tcPr>
            <w:tcW w:w="1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8F" w:rsidRDefault="00AF1F8F"/>
        </w:tc>
        <w:tc>
          <w:tcPr>
            <w:tcW w:w="7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F8F" w:rsidRDefault="00AF1F8F"/>
        </w:tc>
        <w:tc>
          <w:tcPr>
            <w:tcW w:w="155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1F8F" w:rsidRDefault="00AF1F8F">
            <w:pPr>
              <w:spacing w:after="0"/>
              <w:ind w:left="135"/>
            </w:pPr>
          </w:p>
        </w:tc>
        <w:tc>
          <w:tcPr>
            <w:tcW w:w="127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F1F8F" w:rsidRPr="004904BE" w:rsidRDefault="00AF1F8F" w:rsidP="00AF1F8F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F1F8F" w:rsidRDefault="00AF1F8F" w:rsidP="00AF1F8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F1F8F" w:rsidRPr="004904BE" w:rsidRDefault="00AF1F8F" w:rsidP="00AF1F8F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F1F8F" w:rsidRDefault="00AF1F8F" w:rsidP="00AF1F8F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vMerge/>
            <w:tcMar>
              <w:top w:w="50" w:type="dxa"/>
              <w:left w:w="100" w:type="dxa"/>
            </w:tcMar>
          </w:tcPr>
          <w:p w:rsidR="00AF1F8F" w:rsidRDefault="00AF1F8F"/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». И. И. Дмитриев «Муха».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Осёл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»: история создания, прототипы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»: проблематика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»: сюжет и композиция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Муму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». Роль природы и пейзажа в произведении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пленник»: историческая 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основа, рассказ-быль, тема, идея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Жилин и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артины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оэтические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 (два рассказа по выбору). «Галоша», «Лёля и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Минька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», «Ёлка», «Золотые слова», «Встреча»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Минька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[[(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В.Г.Короленко, В.П.Катаева, В.П.Крапивина, Ю.П.Казакова, А.Г.Алексина, В.П.Астафьева,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Ю.Я.Яковлева, Ю.И.Коваля,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А.А.Гиваргизова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М.С.Аромштам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Н.Ю.Абгарян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.]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Булычёв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FD6F45" w:rsidTr="00AF1F8F">
        <w:trPr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164533" w:rsidRDefault="00FD6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164533" w:rsidRPr="0037221C" w:rsidRDefault="00FD6F45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лирического героя в стихотворениях 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Р.Г.Гамзатова и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64533" w:rsidRDefault="00FD6F45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  <w:jc w:val="center"/>
            </w:pPr>
          </w:p>
        </w:tc>
        <w:tc>
          <w:tcPr>
            <w:tcW w:w="369" w:type="dxa"/>
            <w:tcBorders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</w:pPr>
          </w:p>
        </w:tc>
        <w:tc>
          <w:tcPr>
            <w:tcW w:w="1749" w:type="dxa"/>
            <w:gridSpan w:val="2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Р.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Р.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 язык, художественные приемы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»: дружба героев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Pr="00FD6F45" w:rsidRDefault="004904BE" w:rsidP="00FD6F4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«Белый Клык»; </w:t>
            </w:r>
            <w:proofErr w:type="gramStart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RPr="0037221C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Pr="0037221C" w:rsidRDefault="004904BE">
            <w:pPr>
              <w:spacing w:after="0"/>
              <w:ind w:left="135"/>
              <w:rPr>
                <w:lang w:val="ru-RU"/>
              </w:rPr>
            </w:pPr>
          </w:p>
        </w:tc>
      </w:tr>
      <w:tr w:rsidR="004904BE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11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904BE" w:rsidRDefault="004904BE">
            <w:pPr>
              <w:spacing w:after="0"/>
              <w:ind w:left="135"/>
            </w:pPr>
          </w:p>
        </w:tc>
      </w:tr>
      <w:tr w:rsidR="00FD6F45" w:rsidTr="00AF1F8F">
        <w:trPr>
          <w:gridAfter w:val="1"/>
          <w:wAfter w:w="276" w:type="dxa"/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164533" w:rsidRPr="0037221C" w:rsidRDefault="00FD6F45">
            <w:pPr>
              <w:spacing w:after="0"/>
              <w:ind w:left="135"/>
              <w:rPr>
                <w:lang w:val="ru-RU"/>
              </w:rPr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64533" w:rsidRDefault="00FD6F45">
            <w:pPr>
              <w:spacing w:after="0"/>
              <w:ind w:left="135"/>
              <w:jc w:val="center"/>
            </w:pPr>
            <w:r w:rsidRPr="00372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64533" w:rsidRDefault="0016453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164533" w:rsidRDefault="00164533"/>
        </w:tc>
      </w:tr>
    </w:tbl>
    <w:p w:rsidR="00164533" w:rsidRPr="001334AE" w:rsidRDefault="00164533">
      <w:pPr>
        <w:rPr>
          <w:lang w:val="ru-RU"/>
        </w:rPr>
        <w:sectPr w:rsidR="00164533" w:rsidRPr="001334A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:rsidR="00296423" w:rsidRPr="00296423" w:rsidRDefault="00296423" w:rsidP="00296423">
      <w:pPr>
        <w:ind w:right="-216"/>
        <w:rPr>
          <w:rFonts w:ascii="Times New Roman" w:hAnsi="Times New Roman" w:cs="Times New Roman"/>
          <w:b/>
          <w:bCs/>
          <w:lang w:val="ru-RU"/>
        </w:rPr>
      </w:pPr>
      <w:r w:rsidRPr="00296423">
        <w:rPr>
          <w:rFonts w:ascii="Times New Roman" w:hAnsi="Times New Roman" w:cs="Times New Roman"/>
          <w:b/>
          <w:bCs/>
          <w:lang w:val="ru-RU"/>
        </w:rPr>
        <w:lastRenderedPageBreak/>
        <w:t>ТЕМАТИЧЕСКОЕ ПЛАНИРОВАНИЕ</w:t>
      </w:r>
    </w:p>
    <w:p w:rsidR="00296423" w:rsidRPr="00296423" w:rsidRDefault="00296423" w:rsidP="00296423">
      <w:pPr>
        <w:rPr>
          <w:rFonts w:ascii="Times New Roman" w:hAnsi="Times New Roman" w:cs="Times New Roman"/>
          <w:b/>
          <w:bCs/>
          <w:lang w:val="ru-RU"/>
        </w:rPr>
      </w:pPr>
      <w:r w:rsidRPr="00296423">
        <w:rPr>
          <w:rFonts w:ascii="Times New Roman" w:hAnsi="Times New Roman" w:cs="Times New Roman"/>
          <w:b/>
          <w:bCs/>
          <w:lang w:val="ru-RU"/>
        </w:rPr>
        <w:t>5 КЛАСС</w:t>
      </w:r>
    </w:p>
    <w:tbl>
      <w:tblPr>
        <w:tblStyle w:val="ac"/>
        <w:tblW w:w="14425" w:type="dxa"/>
        <w:tblLayout w:type="fixed"/>
        <w:tblLook w:val="04A0"/>
      </w:tblPr>
      <w:tblGrid>
        <w:gridCol w:w="555"/>
        <w:gridCol w:w="6074"/>
        <w:gridCol w:w="1401"/>
        <w:gridCol w:w="1576"/>
        <w:gridCol w:w="1984"/>
        <w:gridCol w:w="2835"/>
      </w:tblGrid>
      <w:tr w:rsidR="00296423" w:rsidRPr="00296423" w:rsidTr="00296423">
        <w:trPr>
          <w:trHeight w:val="388"/>
        </w:trPr>
        <w:tc>
          <w:tcPr>
            <w:tcW w:w="555" w:type="dxa"/>
            <w:vMerge w:val="restart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6074" w:type="dxa"/>
            <w:vMerge w:val="restart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vAlign w:val="center"/>
            <w:hideMark/>
          </w:tcPr>
          <w:p w:rsidR="00296423" w:rsidRPr="00296423" w:rsidRDefault="00296423" w:rsidP="002964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vMerge w:val="restart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296423" w:rsidRPr="00296423" w:rsidTr="00296423">
        <w:tc>
          <w:tcPr>
            <w:tcW w:w="555" w:type="dxa"/>
            <w:vMerge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74" w:type="dxa"/>
            <w:vMerge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2835" w:type="dxa"/>
            <w:vMerge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Мифология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2.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Фольклор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первой половины XIX века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А. Крылов.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Басни [[(три по выбору).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«Волк на псарне», «Листы и Корни», «Свинья под Дубом», «Квартет», 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Осёл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Соловей», «Ворона и Лисица»]]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[[(не менее трёх).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«Зимнее утро», «Зимний вечер», «Няне» и др.]] «Сказка о мёртвой царевне и о семи богатырях».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3.3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4.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второй половины XIX века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С. Тургенев. Рассказ 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Муму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Н. А. Некрасов.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[[(не менее двух).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«Крестьянские дети».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«Школьник» и др.]].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Поэма «Мороз, Красный нос» (фрагмент)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Раздел 5.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XIX—ХХ веков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отечественных поэтов XIX—ХХ веков о родной природе и о связи человека с Родиной [[(не менее пяти).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стихотворения А. К. Толстого, Ф. И. Тютчева, А. А. Фета, И. А. Бунина, А. А. Блока, С. А. Есенина, Н. М. Рубцова, Ю. П. Кузнецова]]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Юмористические рассказы отечественных писателей XIX—XX веков. А. П. Чехов [[(два рассказа по выбору)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апример, «Лошадиная фамилия», «Мальчики», «Хирургия» и др.]] М.М.Зощенко [[(два рассказа по выбору).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Например, «Галоша», «Лёля и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Минька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«Ёлка», «Золотые слова», «Встреча» и др.]]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о природе и животных [[(не менее двух).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произведения А. И. Куприна, М. М. Пришвина, К. Г. Паустовского]]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П. Платонов. Рассказы [[(один по выбору)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апример, «Корова», «Никита» и др.]]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П. Астафьев. Рассказ 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Васюткино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озеро»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6.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XX—XXI веков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отечественной литературы на тему «Человек на войне» [[(не менее двух).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Например, Л. А. Кассиль. «Дорогие мои мальчишки»; Ю. Я. Яковлев. «Девочки с Васильевского острова»; В. П. Катаев. «Сын полка», К.М.Симонов.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"Сын артиллериста" и др.]]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отечественных писателей XIX–XXI веков на тему детства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[[(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менее двух), например, произведения В.Г.Короленко, В. П. Катаева, В. П. Крапивина, Ю.П. Казакова, А. Г. Алексина, В. П. Астафьева, В. К.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Железникова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Ю.Я.Яковлева, Ю. И. Коваля, А. А.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Гиваргизова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М. С.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Аромштам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Ю.Абгарян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]]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[[(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дно по выбору).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Например, К.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Булычёв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«Девочка, с которой ничего не случится», «Миллион приключений» и др. (главы по выбору)]]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народов Российской Федерации.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Стихотворения [[(одно по выбору).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Например, Р. Г. Гамзатов. «Песня соловья»; М.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Карим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«Эту песню мать мне пела»]]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14425" w:type="dxa"/>
            <w:gridSpan w:val="6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7.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642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Зарубежная литература</w:t>
            </w: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Х. К. Андерсен.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Сказки [[(одна по выбору).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«Снежная королева», «Соловей»]]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7.2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сказочная проза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[[(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.Р.Р.Толкин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Хоббит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или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 и обратно» (главы) и др.]]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7.3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детях и подростках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[[(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Сойера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(главы);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Лондон. «Сказание о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Кише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»; Р.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Брэдбери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Рассказы.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«Каникулы», «Звук бегущих ног», «Зелёное утро» и др.]]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7.4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приключенческая проза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[[(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 произведения по выбору). Например, Р. Л. Стивенсон.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«Остров сокровищ», «Чёрная стрела» (главы по выбору) и др.]]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55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6074" w:type="dxa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Зарубежная проза о животных. [[(одно-два произведения по выбору)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апример, Э. Сетон-Томпсон. «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Королевская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аналостанка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»; Дж. Даррелл. «Говорящий свёрток»;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Лондон. «Белый Клык»;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Р. Киплинг. </w:t>
            </w:r>
            <w:proofErr w:type="gram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Маугли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Рикки-Тикки-Тави</w:t>
            </w:r>
            <w:proofErr w:type="spellEnd"/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и др.]]</w:t>
            </w:r>
            <w:proofErr w:type="gramEnd"/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395" w:type="dxa"/>
            <w:gridSpan w:val="3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Развитие речи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Внеклассное чтение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Итоговые контрольные работы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000000" w:rsidRPr="00296423" w:rsidRDefault="002B609C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6423" w:rsidRPr="00296423" w:rsidTr="00296423">
        <w:tc>
          <w:tcPr>
            <w:tcW w:w="6629" w:type="dxa"/>
            <w:gridSpan w:val="2"/>
            <w:hideMark/>
          </w:tcPr>
          <w:p w:rsidR="00000000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576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964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835" w:type="dxa"/>
            <w:hideMark/>
          </w:tcPr>
          <w:p w:rsidR="00296423" w:rsidRPr="00296423" w:rsidRDefault="00296423" w:rsidP="002964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D6F45" w:rsidRPr="0037221C" w:rsidRDefault="00FD6F45" w:rsidP="00AF1F8F">
      <w:pPr>
        <w:rPr>
          <w:lang w:val="ru-RU"/>
        </w:rPr>
      </w:pPr>
    </w:p>
    <w:sectPr w:rsidR="00FD6F45" w:rsidRPr="0037221C" w:rsidSect="00296423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7948"/>
    <w:multiLevelType w:val="multilevel"/>
    <w:tmpl w:val="10026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75582"/>
    <w:multiLevelType w:val="multilevel"/>
    <w:tmpl w:val="5D26D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A73A1"/>
    <w:multiLevelType w:val="multilevel"/>
    <w:tmpl w:val="7B98F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5C57B8"/>
    <w:multiLevelType w:val="multilevel"/>
    <w:tmpl w:val="86004C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82129"/>
    <w:multiLevelType w:val="multilevel"/>
    <w:tmpl w:val="D2EAE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D3C9A"/>
    <w:multiLevelType w:val="multilevel"/>
    <w:tmpl w:val="1CA06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6366A"/>
    <w:multiLevelType w:val="multilevel"/>
    <w:tmpl w:val="9552F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506BC8"/>
    <w:multiLevelType w:val="multilevel"/>
    <w:tmpl w:val="5DECB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8230C4"/>
    <w:multiLevelType w:val="multilevel"/>
    <w:tmpl w:val="023E7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46060A"/>
    <w:multiLevelType w:val="multilevel"/>
    <w:tmpl w:val="88A80B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234CD9"/>
    <w:multiLevelType w:val="multilevel"/>
    <w:tmpl w:val="EF7A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0A471E"/>
    <w:multiLevelType w:val="multilevel"/>
    <w:tmpl w:val="02BC3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577208"/>
    <w:multiLevelType w:val="multilevel"/>
    <w:tmpl w:val="F570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F05D81"/>
    <w:multiLevelType w:val="multilevel"/>
    <w:tmpl w:val="F264B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140166"/>
    <w:multiLevelType w:val="multilevel"/>
    <w:tmpl w:val="956E3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2A3C3B"/>
    <w:multiLevelType w:val="multilevel"/>
    <w:tmpl w:val="DC2A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B75E20"/>
    <w:multiLevelType w:val="multilevel"/>
    <w:tmpl w:val="85BE6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AE09CB"/>
    <w:multiLevelType w:val="multilevel"/>
    <w:tmpl w:val="DA2C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7E7F9C"/>
    <w:multiLevelType w:val="multilevel"/>
    <w:tmpl w:val="92403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867EB9"/>
    <w:multiLevelType w:val="multilevel"/>
    <w:tmpl w:val="816A4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F5031C"/>
    <w:multiLevelType w:val="multilevel"/>
    <w:tmpl w:val="09BCC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D2080A"/>
    <w:multiLevelType w:val="multilevel"/>
    <w:tmpl w:val="3550A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8EC451E"/>
    <w:multiLevelType w:val="multilevel"/>
    <w:tmpl w:val="BE2C4F7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20"/>
  </w:num>
  <w:num w:numId="4">
    <w:abstractNumId w:val="2"/>
  </w:num>
  <w:num w:numId="5">
    <w:abstractNumId w:val="19"/>
  </w:num>
  <w:num w:numId="6">
    <w:abstractNumId w:val="12"/>
  </w:num>
  <w:num w:numId="7">
    <w:abstractNumId w:val="1"/>
  </w:num>
  <w:num w:numId="8">
    <w:abstractNumId w:val="14"/>
  </w:num>
  <w:num w:numId="9">
    <w:abstractNumId w:val="16"/>
  </w:num>
  <w:num w:numId="10">
    <w:abstractNumId w:val="4"/>
  </w:num>
  <w:num w:numId="11">
    <w:abstractNumId w:val="6"/>
  </w:num>
  <w:num w:numId="12">
    <w:abstractNumId w:val="3"/>
  </w:num>
  <w:num w:numId="13">
    <w:abstractNumId w:val="13"/>
  </w:num>
  <w:num w:numId="14">
    <w:abstractNumId w:val="8"/>
  </w:num>
  <w:num w:numId="15">
    <w:abstractNumId w:val="22"/>
  </w:num>
  <w:num w:numId="16">
    <w:abstractNumId w:val="10"/>
  </w:num>
  <w:num w:numId="17">
    <w:abstractNumId w:val="17"/>
  </w:num>
  <w:num w:numId="18">
    <w:abstractNumId w:val="0"/>
  </w:num>
  <w:num w:numId="19">
    <w:abstractNumId w:val="21"/>
  </w:num>
  <w:num w:numId="20">
    <w:abstractNumId w:val="18"/>
  </w:num>
  <w:num w:numId="21">
    <w:abstractNumId w:val="15"/>
  </w:num>
  <w:num w:numId="22">
    <w:abstractNumId w:val="1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4533"/>
    <w:rsid w:val="001334AE"/>
    <w:rsid w:val="00164533"/>
    <w:rsid w:val="00296423"/>
    <w:rsid w:val="002B609C"/>
    <w:rsid w:val="0037221C"/>
    <w:rsid w:val="004904BE"/>
    <w:rsid w:val="0087463E"/>
    <w:rsid w:val="00AF1F8F"/>
    <w:rsid w:val="00FD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45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4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85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4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1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0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4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62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25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2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97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1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9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5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9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8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6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1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1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6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6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0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1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7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6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9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9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76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2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5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3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1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3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5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99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7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2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58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0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9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1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1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5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13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2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0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3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00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5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2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8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3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6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55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59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2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5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2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4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95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7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48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7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7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6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7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4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98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2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7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77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0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8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58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0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00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1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8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85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2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78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2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4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3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5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1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8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26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9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9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36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91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0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0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3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3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5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94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7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57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53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9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1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3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7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9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96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7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0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8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2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6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5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2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1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9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0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5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4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3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5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7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63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8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1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0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24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3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7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2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51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9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36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7191</Words>
  <Characters>40994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Качкова</dc:creator>
  <cp:lastModifiedBy>3457862348975</cp:lastModifiedBy>
  <cp:revision>2</cp:revision>
  <dcterms:created xsi:type="dcterms:W3CDTF">2023-10-07T07:38:00Z</dcterms:created>
  <dcterms:modified xsi:type="dcterms:W3CDTF">2023-10-07T07:38:00Z</dcterms:modified>
</cp:coreProperties>
</file>