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150" w:before="0"/>
        <w:ind w:hanging="120" w:left="12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                     </w:t>
      </w:r>
      <w:r>
        <w:rPr>
          <w:rFonts w:ascii="Times New Roman" w:hAnsi="Times New Roman"/>
          <w:sz w:val="28"/>
        </w:rPr>
        <w:t xml:space="preserve">Муниципальное общеобразовательное учреждение  </w:t>
      </w:r>
    </w:p>
    <w:p w14:paraId="02000000">
      <w:pPr>
        <w:spacing w:after="0" w:line="240" w:lineRule="auto"/>
        <w:ind w:right="14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«Пензятская средняя общеобразовательная школа»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Лямбирского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Мордовия</w:t>
      </w:r>
    </w:p>
    <w:p w14:paraId="04000000">
      <w:pPr>
        <w:ind/>
        <w:jc w:val="center"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rFonts w:ascii="Times New Roman" w:hAnsi="Times New Roman"/>
          <w:sz w:val="28"/>
        </w:rPr>
      </w:pPr>
    </w:p>
    <w:p w14:paraId="06000000">
      <w:pPr>
        <w:ind/>
        <w:jc w:val="center"/>
        <w:rPr>
          <w:rFonts w:ascii="Times New Roman" w:hAnsi="Times New Roman"/>
          <w:sz w:val="28"/>
        </w:rPr>
      </w:pPr>
    </w:p>
    <w:tbl>
      <w:tblPr>
        <w:tblInd w:type="dxa" w:w="0"/>
        <w:tblBorders>
          <w:top w:sz="4" w:themeColor="text1" w:val="single"/>
          <w:left w:sz="4" w:themeColor="text1" w:val="single"/>
          <w:bottom w:sz="4" w:themeColor="text1" w:val="single"/>
          <w:right w:sz="4" w:themeColor="text1" w:val="single"/>
          <w:insideH w:sz="4" w:themeColor="text1" w:val="single"/>
          <w:insideV w:sz="4" w:themeColor="text1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73"/>
        <w:gridCol w:w="3284"/>
        <w:gridCol w:w="3365"/>
      </w:tblGrid>
      <w:tr>
        <w:tc>
          <w:tcPr>
            <w:tcW w:type="dxa" w:w="327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</w:t>
            </w:r>
          </w:p>
          <w:p w14:paraId="0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Педагогическим советом</w:t>
            </w:r>
          </w:p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14:paraId="0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31.08.2023</w:t>
            </w:r>
          </w:p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6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1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   </w:t>
            </w:r>
            <w:r>
              <w:rPr>
                <w:rFonts w:ascii="Times New Roman" w:hAnsi="Times New Roman"/>
                <w:sz w:val="24"/>
              </w:rPr>
              <w:t>Н.Х.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Заликова</w:t>
            </w:r>
          </w:p>
          <w:p w14:paraId="1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6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од</w:t>
            </w:r>
          </w:p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1.0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.2023»</w:t>
            </w:r>
          </w:p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16000000">
      <w:pPr>
        <w:spacing w:after="0"/>
        <w:ind w:firstLine="0" w:left="120"/>
      </w:pPr>
    </w:p>
    <w:p w14:paraId="17000000">
      <w:pPr>
        <w:spacing w:after="0"/>
        <w:ind w:firstLine="0" w:left="120"/>
      </w:pPr>
    </w:p>
    <w:p w14:paraId="18000000">
      <w:pPr>
        <w:spacing w:after="0"/>
        <w:ind w:firstLine="0" w:left="120"/>
      </w:pPr>
    </w:p>
    <w:p w14:paraId="19000000">
      <w:pPr>
        <w:spacing w:after="0"/>
        <w:ind w:firstLine="0" w:left="120"/>
      </w:pPr>
    </w:p>
    <w:p w14:paraId="1A000000">
      <w:pPr>
        <w:spacing w:after="0"/>
        <w:ind w:firstLine="0" w:left="120"/>
      </w:pPr>
    </w:p>
    <w:p w14:paraId="1B000000">
      <w:pPr>
        <w:spacing w:after="0"/>
        <w:ind w:firstLine="0" w:left="120"/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         </w:t>
      </w:r>
    </w:p>
    <w:p w14:paraId="1C000000">
      <w:pPr>
        <w:spacing w:after="0"/>
        <w:ind w:firstLine="0" w:left="120"/>
        <w:jc w:val="center"/>
      </w:pPr>
    </w:p>
    <w:p w14:paraId="1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1E000000">
      <w:pPr>
        <w:spacing w:after="0" w:line="408" w:lineRule="auto"/>
        <w:ind w:firstLine="0"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внеурочной деятельности</w:t>
      </w:r>
    </w:p>
    <w:p w14:paraId="1F000000">
      <w:pPr>
        <w:spacing w:after="0" w:line="408" w:lineRule="auto"/>
        <w:ind w:firstLine="0"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"Увлекательная грамматика татарского языка"</w:t>
      </w:r>
    </w:p>
    <w:p w14:paraId="20000000">
      <w:pPr>
        <w:spacing w:after="0" w:line="408" w:lineRule="auto"/>
        <w:ind w:firstLine="0"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ля обучающихся 10 класса</w:t>
      </w:r>
    </w:p>
    <w:p w14:paraId="21000000">
      <w:pPr>
        <w:spacing w:after="0"/>
        <w:ind w:firstLine="0" w:left="120"/>
      </w:pPr>
    </w:p>
    <w:p w14:paraId="22000000">
      <w:pPr>
        <w:spacing w:after="0"/>
        <w:ind w:firstLine="0" w:left="120"/>
      </w:pPr>
    </w:p>
    <w:p w14:paraId="23000000">
      <w:pPr>
        <w:spacing w:after="0"/>
        <w:ind w:firstLine="0" w:left="120"/>
      </w:pPr>
    </w:p>
    <w:p w14:paraId="24000000">
      <w:pPr>
        <w:spacing w:after="0"/>
        <w:ind w:firstLine="0" w:left="120"/>
      </w:pPr>
    </w:p>
    <w:p w14:paraId="25000000">
      <w:pPr>
        <w:spacing w:after="0"/>
        <w:ind w:firstLine="0" w:left="120"/>
      </w:pPr>
    </w:p>
    <w:p w14:paraId="26000000">
      <w:pPr>
        <w:spacing w:after="0"/>
        <w:ind w:firstLine="0" w:left="120"/>
      </w:pPr>
    </w:p>
    <w:p w14:paraId="27000000">
      <w:pPr>
        <w:spacing w:after="0"/>
        <w:ind w:firstLine="0" w:left="120"/>
      </w:pPr>
    </w:p>
    <w:p w14:paraId="28000000">
      <w:pPr>
        <w:spacing w:after="0"/>
        <w:ind w:firstLine="0" w:left="120"/>
      </w:pPr>
    </w:p>
    <w:p w14:paraId="29000000">
      <w:pPr>
        <w:spacing w:after="0"/>
        <w:ind w:firstLine="0" w:left="120"/>
      </w:pPr>
    </w:p>
    <w:p w14:paraId="2A000000">
      <w:pPr>
        <w:spacing w:after="0"/>
        <w:ind w:firstLine="0" w:left="120"/>
      </w:pPr>
    </w:p>
    <w:p w14:paraId="2B000000">
      <w:pPr>
        <w:spacing w:after="0"/>
        <w:ind w:firstLine="0" w:left="120"/>
      </w:pPr>
    </w:p>
    <w:p w14:paraId="2C000000">
      <w:pPr>
        <w:spacing w:after="0"/>
        <w:ind w:firstLine="0" w:left="120"/>
      </w:pPr>
    </w:p>
    <w:p w14:paraId="2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sz w:val="28"/>
        </w:rPr>
        <w:t>ензятка 2023</w:t>
      </w:r>
    </w:p>
    <w:p w14:paraId="2E000000">
      <w:pPr>
        <w:spacing w:after="0" w:line="408" w:lineRule="auto"/>
        <w:ind w:firstLine="0" w:left="120"/>
        <w:jc w:val="center"/>
      </w:pPr>
    </w:p>
    <w:p w14:paraId="2F000000">
      <w:pPr>
        <w:spacing w:after="0" w:line="408" w:lineRule="auto"/>
        <w:ind w:firstLine="0" w:left="120"/>
        <w:jc w:val="center"/>
      </w:pPr>
    </w:p>
    <w:p w14:paraId="30000000">
      <w:pPr>
        <w:spacing w:after="150" w:before="0"/>
        <w:ind w:hanging="120" w:left="12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 xml:space="preserve">                                                     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По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ясн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ительная записка</w:t>
      </w:r>
    </w:p>
    <w:p w14:paraId="31000000">
      <w:pPr>
        <w:spacing w:after="150" w:before="0"/>
        <w:ind w:hanging="120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Рабочая программа по внеурочной деятельности  "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Увлекательная грамматика татарского языка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"  для 10 класса составлена  в соответствии с требованиями ФГОС ООО (ФГОС-2021) на основе "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Программы по татарскому языку для 5-11 классов общеобразовательных организаций с обучением на русском языке (для изучающих татарский язык как родной)" под ред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акцией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Сагдиевой Р.К., Гарапшиной Р.М., Хайруллиной Г.И., Казань, «Магариф - Вакыт», 2019 г.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Рабочая программа разработана на основе УМК «Татарский язык»: учебник для 10 класса общеобразовательных организаций среднего общего образования с обучением на русском языке (для изучающих татарский язык как родной), под редакцией Сагдиевой Р.К., Гарапшиной, Казань: «Магариф – Вакыт»»,2019 г.</w:t>
      </w:r>
    </w:p>
    <w:p w14:paraId="32000000">
      <w:pPr>
        <w:spacing w:after="150" w:before="0"/>
        <w:ind w:hanging="120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 В соответствии с учебным планом </w:t>
      </w:r>
      <w:r>
        <w:rPr>
          <w:rFonts w:ascii="Times New Roman" w:hAnsi="Times New Roman"/>
          <w:color w:val="000000"/>
          <w:sz w:val="24"/>
        </w:rPr>
        <w:t xml:space="preserve">на изучение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внеурочной деятельности  "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Увлекательная грамматика татарского языка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"  в 10 класс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е</w:t>
      </w:r>
      <w:r>
        <w:rPr>
          <w:rFonts w:ascii="Times New Roman" w:hAnsi="Times New Roman"/>
          <w:color w:val="000000"/>
          <w:sz w:val="24"/>
        </w:rPr>
        <w:t xml:space="preserve"> отводится 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 xml:space="preserve"> час в неделю, 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4 час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 xml:space="preserve"> в год.</w:t>
      </w:r>
    </w:p>
    <w:p w14:paraId="33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Внеурочная деятельность «Увлекательная грамматика татарского языка» играет важную роль в реализации основных целевых установок среднего образования: становлении основ гражданской идентичности и мировоззрения; формировании способности к организации своей деятельности; духовно-нравственном развитии и воспитании школьников.</w:t>
      </w:r>
    </w:p>
    <w:p w14:paraId="34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Можно выделить следующие функции татарского языка:</w:t>
      </w:r>
    </w:p>
    <w:p w14:paraId="35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татарский язык является средством общения представителей татарского народа и других национальностей, желающих на нем общаться;</w:t>
      </w:r>
    </w:p>
    <w:p w14:paraId="36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обеспечивает преемственность культурных традиций народа, возможность возникновения и развития национальной литературы;</w:t>
      </w:r>
    </w:p>
    <w:p w14:paraId="37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выступает связующим звеном между поколениями, служит средством передачи внеязыкового коллективного опыта татарского народа.</w:t>
      </w:r>
    </w:p>
    <w:p w14:paraId="38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 результате изучения внеурочной деятельности «Увлекательная грамматика татарского языка» обучающиеся научатся использовать татарский язык как средство общения, познания мира и культуры татарского народа в сравнении с культурой других народов. Сравнительное изучение культур, общепринятых человеческих и базовых национальных ценностей будет способствовать формированию гражданской идентичности, чувства патриотизма и гордости за свой край и многонациональную страну, поможет лучше осознать свою этническую и гражданскую принадлежность, воспитает уважительное отношение к другим народам.</w:t>
      </w:r>
    </w:p>
    <w:p w14:paraId="39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Цель изучения внеурочной деятельности «Увлекательная грамматика татарского языка» – обеспечение языковой и культурной самоидентификации, осознание коммуникативно-эстетических возможностей родного (татарского) языка на основе изучения материалов по российской культуре, культуре татарского народа, мировой культуре; развитие татарской устной и письменной речи, способностей к взаимопониманию в поликультурном обществе.</w:t>
      </w:r>
    </w:p>
    <w:p w14:paraId="3A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Задачи:</w:t>
      </w:r>
    </w:p>
    <w:p w14:paraId="3B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достижение умения правильно анализировать речевые высказывания с точки зрения их соответствия ситуации общения, оценивать собственную и чужую речь с точки выразительного словоупотребления;</w:t>
      </w:r>
    </w:p>
    <w:p w14:paraId="3C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формирование умений аргументировать свое мнение и оформлять его словесно в устных и письменных высказываниях, создавать развернутые высказывания аналитического и интерпретирующего характера;</w:t>
      </w:r>
    </w:p>
    <w:p w14:paraId="3D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воспитание интереса и любви к родному татарскому языку, сознательного отношения к нему как к духовному наследию татарского народа и средству общения, ответственности за языковую культуру как национальную ценность татарского языка.</w:t>
      </w:r>
    </w:p>
    <w:p w14:paraId="3E000000">
      <w:pPr>
        <w:spacing w:after="150" w:before="0"/>
        <w:ind w:firstLine="163" w:left="12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Формы проведения занятий</w:t>
      </w:r>
    </w:p>
    <w:p w14:paraId="3F000000">
      <w:pPr>
        <w:numPr>
          <w:ilvl w:val="0"/>
          <w:numId w:val="1"/>
        </w:numPr>
        <w:spacing w:after="150" w:before="0"/>
        <w:ind w:firstLine="283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лекции;</w:t>
      </w:r>
    </w:p>
    <w:p w14:paraId="40000000">
      <w:pPr>
        <w:numPr>
          <w:ilvl w:val="0"/>
          <w:numId w:val="1"/>
        </w:numPr>
        <w:spacing w:after="150" w:before="0"/>
        <w:ind w:firstLine="283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практические занятия</w:t>
      </w:r>
    </w:p>
    <w:p w14:paraId="41000000">
      <w:pPr>
        <w:numPr>
          <w:ilvl w:val="0"/>
          <w:numId w:val="1"/>
        </w:numPr>
        <w:spacing w:after="150" w:before="0"/>
        <w:ind w:firstLine="283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семинары;</w:t>
      </w:r>
    </w:p>
    <w:p w14:paraId="42000000">
      <w:pPr>
        <w:numPr>
          <w:ilvl w:val="0"/>
          <w:numId w:val="1"/>
        </w:numPr>
        <w:spacing w:after="150" w:before="0"/>
        <w:ind w:firstLine="283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самостоятельная работа (индивидуальная и групповая) по работе с разнообразными словарями;</w:t>
      </w:r>
    </w:p>
    <w:p w14:paraId="43000000">
      <w:pPr>
        <w:numPr>
          <w:ilvl w:val="0"/>
          <w:numId w:val="1"/>
        </w:numPr>
        <w:spacing w:after="150" w:before="0"/>
        <w:ind w:firstLine="283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тренинги;</w:t>
      </w:r>
    </w:p>
    <w:p w14:paraId="44000000">
      <w:pPr>
        <w:numPr>
          <w:ilvl w:val="0"/>
          <w:numId w:val="1"/>
        </w:numPr>
        <w:spacing w:after="150" w:before="0"/>
        <w:ind w:firstLine="283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круглые столы</w:t>
      </w:r>
    </w:p>
    <w:p w14:paraId="45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I.Планируемые результаты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 xml:space="preserve"> освоения внеурочной деятельности</w:t>
      </w:r>
    </w:p>
    <w:p w14:paraId="46000000">
      <w:pPr>
        <w:spacing w:after="150" w:before="0"/>
        <w:ind w:firstLine="163" w:left="12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Личностные результаты</w:t>
      </w:r>
    </w:p>
    <w:p w14:paraId="47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У выпускника будут сформированы:</w:t>
      </w:r>
    </w:p>
    <w:p w14:paraId="48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49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A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готовность и способность обучающихся к отстаиванию собственного мнения.</w:t>
      </w:r>
    </w:p>
    <w:p w14:paraId="4B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 культурной общности российского народа и судьбе России, патриотизм, готовность к служению Отечеству, его защите;</w:t>
      </w:r>
    </w:p>
    <w:p w14:paraId="4C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гимн).</w:t>
      </w:r>
    </w:p>
    <w:p w14:paraId="4D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нравственное сознание и поведение на основе усвоения общечеловеческих ценностей, толерантного сознания и поведения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4E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принятие гуманистических ценностей, осознанное, уважительное и доброжелательное отношение к другому человеку, его мнению, мировоззрению.</w:t>
      </w:r>
    </w:p>
    <w:p w14:paraId="4F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экологическая культура, бережное отношение к родной земле, природным богатствам России и мира; понимание влияния социально- экономических процессов на состояние природной и социальной среды, ответственность за состояние природных ресурсов.</w:t>
      </w:r>
    </w:p>
    <w:p w14:paraId="50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ответственное отношение к созданию семьи на основе осознанного принятия ценностей семейной жизни;</w:t>
      </w:r>
    </w:p>
    <w:p w14:paraId="51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положительный образ семьи.</w:t>
      </w:r>
    </w:p>
    <w:p w14:paraId="52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осознанный выбор будущей профессии как путь и способ реализации собственных жизненных планов;</w:t>
      </w:r>
    </w:p>
    <w:p w14:paraId="53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14:paraId="54000000">
      <w:pPr>
        <w:spacing w:after="150" w:before="0"/>
        <w:ind w:firstLine="163" w:left="12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55000000">
      <w:pPr>
        <w:spacing w:after="150" w:before="0"/>
        <w:ind w:firstLine="163" w:left="12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Метапредметные результаты</w:t>
      </w:r>
    </w:p>
    <w:p w14:paraId="56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Метапредметные результаты освоения образовательной программы представлены тремя группами универсальных учебных действий.</w:t>
      </w:r>
    </w:p>
    <w:p w14:paraId="57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Регулятивные универсальные учебные действия</w:t>
      </w:r>
    </w:p>
    <w:p w14:paraId="58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Выпускник научится:</w:t>
      </w:r>
    </w:p>
    <w:p w14:paraId="59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14:paraId="5A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5B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ставить и формулировать собственные задачи в образовательной деятельности и жизненных ситуациях;</w:t>
      </w:r>
    </w:p>
    <w:p w14:paraId="5C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организовывать эффективный поиск ресурсов, необходимых для достижения поставленной цели;</w:t>
      </w:r>
    </w:p>
    <w:p w14:paraId="5D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сопоставлять полученный результат деятельности с поставленной заранее целью.</w:t>
      </w:r>
    </w:p>
    <w:p w14:paraId="5E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Выпускник получит возможность научиться:</w:t>
      </w:r>
    </w:p>
    <w:p w14:paraId="5F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14:paraId="60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выбирать путь достижения цели, планировать решение поставленных задач, оптимизируя материальные и нематериальные затраты.</w:t>
      </w:r>
    </w:p>
    <w:p w14:paraId="61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Познавательные универсальные учебные действия</w:t>
      </w:r>
    </w:p>
    <w:p w14:paraId="62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Выпускник научится:</w:t>
      </w:r>
    </w:p>
    <w:p w14:paraId="63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искать и находить обобщенные способы решения задач, в том числе, осуществлять развернутый информационный поиск с использованием ресурсов библиотек, Интернета и ставить на его основе новые (учебные и познавательные) задачи;</w:t>
      </w:r>
    </w:p>
    <w:p w14:paraId="64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65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66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67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–менять и удерживать разные позиции в познавательной деятельности.</w:t>
      </w:r>
    </w:p>
    <w:p w14:paraId="68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4"/>
          <w:highlight w:val="white"/>
        </w:rPr>
        <w:t>Коммуникативные универсальные учебные действия</w:t>
      </w:r>
    </w:p>
    <w:p w14:paraId="69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Выпускник научится:</w:t>
      </w:r>
    </w:p>
    <w:p w14:paraId="6A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пределами);</w:t>
      </w:r>
    </w:p>
    <w:p w14:paraId="6B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 д.);</w:t>
      </w:r>
    </w:p>
    <w:p w14:paraId="6C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координировать и выполнять работу в условиях реального, виртуального и комбинированного взаимодействия;</w:t>
      </w:r>
    </w:p>
    <w:p w14:paraId="6D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14:paraId="6E000000">
      <w:pPr>
        <w:spacing w:after="150" w:before="0"/>
        <w:ind w:firstLine="163" w:left="12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Предметные результаты</w:t>
      </w:r>
    </w:p>
    <w:p w14:paraId="6F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Основными предметными результатами изучения предмета «Родной (татарский) язык» являются формирование умений в области говорения, слушания, чтения и письменной речи; приобретение обучающимися знаний о фонетике, лексике, грамматике и стилистике татарского языка.</w:t>
      </w:r>
    </w:p>
    <w:p w14:paraId="70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Предметные результаты ориентированы на общую функциональную грамотность, формирование компетентностей для повседневной жизни и общего развития. Применительно к учебному предмету «Родной (татарский) язык» эта группа результатов предполагает:</w:t>
      </w:r>
    </w:p>
    <w:p w14:paraId="71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понимание учебного предмета, сформированность понятий о нормах татарского литературного языка и речевого поведения, осознанное применение знаний о них в речевой практике;</w:t>
      </w:r>
    </w:p>
    <w:p w14:paraId="72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сформированность представлений об изобразительно-выразительных возможностях родного (татарского) языка, развитость языкового вкуса, потребности в совершенствовании коммуникативных умений в области татарского языка для осуществления межличностного и межкультурного общения;</w:t>
      </w:r>
    </w:p>
    <w:p w14:paraId="73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сформированность умений решать основные практические языковые</w:t>
      </w:r>
    </w:p>
    <w:p w14:paraId="74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задачи: включаться в продуктивное общение, работать с текстами, оценивать</w:t>
      </w:r>
    </w:p>
    <w:p w14:paraId="75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собственную и чужую речь с позиции соответствия нормам татарского языка;</w:t>
      </w:r>
    </w:p>
    <w:p w14:paraId="76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осознание содержательных и инструментальных межпредметных</w:t>
      </w:r>
    </w:p>
    <w:p w14:paraId="77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связей родного (татарского) языка с литературой (татарской и русской),</w:t>
      </w:r>
    </w:p>
    <w:p w14:paraId="78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русским языком и др.</w:t>
      </w:r>
    </w:p>
    <w:p w14:paraId="79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 области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слушания и чтения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на базовом уровне выпускник научится:</w:t>
      </w:r>
    </w:p>
    <w:p w14:paraId="7A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выборочно понимать детали несложных аудио- и видеотекстов различных жанров монологического и диалогического характера;</w:t>
      </w:r>
    </w:p>
    <w:p w14:paraId="7B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совершенствовать умение чтения и понимать простые аутентичные тексты различных жанров;</w:t>
      </w:r>
    </w:p>
    <w:p w14:paraId="7C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использовать различные виды чтения (ознакомительное, изучающее, поисковое, просмотровое) в зависимости от учебной задачи;</w:t>
      </w:r>
    </w:p>
    <w:p w14:paraId="7D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уметь отделять в прочитанных текстах главную информацию от второстепенной, выявлять наиболее значимые факты, выражать свое отношение к прочитанному.</w:t>
      </w:r>
    </w:p>
    <w:p w14:paraId="7E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 области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говорения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на базовом уровне выпускник научится:</w:t>
      </w:r>
    </w:p>
    <w:p w14:paraId="7F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14:paraId="80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–без подготовки инициировать, поддерживать и заканчивать беседу;</w:t>
      </w:r>
    </w:p>
    <w:p w14:paraId="81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–выражать и аргументировать личную точку зрения, давать оценку;</w:t>
      </w:r>
    </w:p>
    <w:p w14:paraId="82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совершенствовать умение формулировать несложные связные высказывания в рамках изученных тем;</w:t>
      </w:r>
    </w:p>
    <w:p w14:paraId="83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передавать основное содержание текстов;</w:t>
      </w:r>
    </w:p>
    <w:p w14:paraId="84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уметь кратко высказываться с опорой на нелинейный текст (таблицы, диаграммы, расписание и т. п.);</w:t>
      </w:r>
    </w:p>
    <w:p w14:paraId="85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простых;</w:t>
      </w:r>
    </w:p>
    <w:p w14:paraId="86000000">
      <w:pPr>
        <w:spacing w:after="150" w:before="0"/>
        <w:ind w:firstLine="163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распознавать в устной и письменной коммуникации различные части речи.</w:t>
      </w:r>
    </w:p>
    <w:p w14:paraId="87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В области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письменной речи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на базовом уровне выпускник научится:</w:t>
      </w:r>
    </w:p>
    <w:p w14:paraId="88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составлять связные тексты в рамках изученной тематики;</w:t>
      </w:r>
    </w:p>
    <w:p w14:paraId="89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уметь писать личное (электронное) письмо, заполнять анкету, письменно излагать сведения о себе;</w:t>
      </w:r>
    </w:p>
    <w:p w14:paraId="8A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описывать явления, события;</w:t>
      </w:r>
    </w:p>
    <w:p w14:paraId="8B000000">
      <w:pPr>
        <w:spacing w:after="150" w:before="0"/>
        <w:ind w:firstLine="163" w:left="12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– письменно выражать свою точку зрения в форме рассуждения, приводя аргументы и примеры.</w:t>
      </w:r>
    </w:p>
    <w:p w14:paraId="8C000000">
      <w:pPr>
        <w:ind w:firstLine="283"/>
        <w:rPr>
          <w:rFonts w:ascii="Times New Roman" w:hAnsi="Times New Roman"/>
          <w:sz w:val="24"/>
        </w:rPr>
      </w:pPr>
    </w:p>
    <w:p w14:paraId="8D000000">
      <w:pPr>
        <w:rPr>
          <w:rFonts w:ascii="Times New Roman" w:hAnsi="Times New Roman"/>
          <w:sz w:val="24"/>
        </w:rPr>
      </w:pPr>
    </w:p>
    <w:p w14:paraId="8E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II. Тематическое планирование</w:t>
      </w:r>
    </w:p>
    <w:p w14:paraId="8F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Повторение. 2 часа</w:t>
      </w:r>
    </w:p>
    <w:p w14:paraId="90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Части речи - 31 ч.</w:t>
      </w:r>
    </w:p>
    <w:p w14:paraId="91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Имя существительные. 7 часов</w:t>
      </w:r>
    </w:p>
    <w:p w14:paraId="92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Наречие. 2 часа</w:t>
      </w:r>
    </w:p>
    <w:p w14:paraId="93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Имя прилагательное. 2 часа</w:t>
      </w:r>
    </w:p>
    <w:p w14:paraId="94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Имя числительное. 3 часа</w:t>
      </w:r>
    </w:p>
    <w:p w14:paraId="95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Местоимение. 2 часа </w:t>
      </w:r>
    </w:p>
    <w:p w14:paraId="96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Глагол. 13 часов</w:t>
      </w:r>
    </w:p>
    <w:p w14:paraId="97000000">
      <w:pPr>
        <w:numPr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pacing w:val="0"/>
          <w:sz w:val="24"/>
        </w:rPr>
        <w:t>Модальные и связывающие части речи. 1 час</w:t>
      </w:r>
    </w:p>
    <w:p w14:paraId="98000000">
      <w:pPr>
        <w:numPr>
          <w:numId w:val="2"/>
        </w:numPr>
        <w:spacing w:after="150" w:before="0" w:line="276" w:lineRule="auto"/>
        <w:ind w:right="0"/>
        <w:jc w:val="left"/>
        <w:rPr>
          <w:rFonts w:ascii="Times New Roman" w:hAnsi="Times New Roman"/>
          <w:color w:val="000000"/>
          <w:spacing w:val="0"/>
          <w:sz w:val="24"/>
        </w:rPr>
      </w:pPr>
      <w:r>
        <w:rPr>
          <w:rFonts w:ascii="Times New Roman" w:hAnsi="Times New Roman"/>
          <w:color w:val="000000"/>
          <w:spacing w:val="0"/>
          <w:sz w:val="24"/>
        </w:rPr>
        <w:t>Предикативные слова.1 час</w:t>
      </w:r>
    </w:p>
    <w:p w14:paraId="99000000">
      <w:pPr>
        <w:numPr>
          <w:numId w:val="2"/>
        </w:numPr>
        <w:spacing w:after="150" w:before="0" w:line="276" w:lineRule="auto"/>
        <w:ind w:right="0"/>
        <w:jc w:val="left"/>
        <w:rPr>
          <w:rFonts w:ascii="Times New Roman" w:hAnsi="Times New Roman"/>
          <w:color w:val="000000"/>
          <w:spacing w:val="0"/>
          <w:sz w:val="24"/>
        </w:rPr>
      </w:pPr>
      <w:r>
        <w:rPr>
          <w:rFonts w:ascii="Times New Roman" w:hAnsi="Times New Roman"/>
          <w:color w:val="000000"/>
          <w:spacing w:val="0"/>
          <w:sz w:val="24"/>
        </w:rPr>
        <w:t>Изучение пройденного за год. 1 час.</w:t>
      </w:r>
    </w:p>
    <w:p w14:paraId="9A000000">
      <w:pPr>
        <w:rPr>
          <w:rFonts w:ascii="Times New Roman" w:hAnsi="Times New Roman"/>
          <w:b w:val="1"/>
          <w:sz w:val="24"/>
        </w:rPr>
      </w:pPr>
    </w:p>
    <w:p w14:paraId="9B000000">
      <w:pPr>
        <w:rPr>
          <w:rFonts w:ascii="Times New Roman" w:hAnsi="Times New Roman"/>
          <w:b w:val="1"/>
          <w:sz w:val="24"/>
        </w:rPr>
      </w:pPr>
    </w:p>
    <w:p w14:paraId="9C000000">
      <w:pPr>
        <w:rPr>
          <w:rFonts w:ascii="Times New Roman" w:hAnsi="Times New Roman"/>
          <w:b w:val="1"/>
          <w:sz w:val="24"/>
        </w:rPr>
      </w:pPr>
    </w:p>
    <w:p w14:paraId="9D000000">
      <w:pPr>
        <w:rPr>
          <w:rFonts w:ascii="Times New Roman" w:hAnsi="Times New Roman"/>
          <w:b w:val="1"/>
          <w:sz w:val="24"/>
        </w:rPr>
      </w:pPr>
    </w:p>
    <w:p w14:paraId="9E000000">
      <w:pPr>
        <w:rPr>
          <w:rFonts w:ascii="Times New Roman" w:hAnsi="Times New Roman"/>
          <w:b w:val="1"/>
          <w:sz w:val="24"/>
        </w:rPr>
      </w:pPr>
    </w:p>
    <w:p w14:paraId="9F000000">
      <w:pPr>
        <w:rPr>
          <w:rFonts w:ascii="Times New Roman" w:hAnsi="Times New Roman"/>
          <w:b w:val="1"/>
          <w:sz w:val="24"/>
        </w:rPr>
      </w:pPr>
    </w:p>
    <w:p w14:paraId="A0000000">
      <w:pPr>
        <w:rPr>
          <w:rFonts w:ascii="Times New Roman" w:hAnsi="Times New Roman"/>
          <w:b w:val="1"/>
          <w:sz w:val="24"/>
        </w:rPr>
      </w:pPr>
    </w:p>
    <w:p w14:paraId="A1000000">
      <w:pPr>
        <w:rPr>
          <w:rFonts w:ascii="Times New Roman" w:hAnsi="Times New Roman"/>
          <w:b w:val="1"/>
          <w:sz w:val="24"/>
        </w:rPr>
      </w:pPr>
    </w:p>
    <w:p w14:paraId="A2000000">
      <w:pPr>
        <w:rPr>
          <w:rFonts w:ascii="Times New Roman" w:hAnsi="Times New Roman"/>
          <w:b w:val="1"/>
          <w:sz w:val="24"/>
        </w:rPr>
      </w:pPr>
    </w:p>
    <w:p w14:paraId="A3000000">
      <w:pPr>
        <w:rPr>
          <w:rFonts w:ascii="Times New Roman" w:hAnsi="Times New Roman"/>
          <w:b w:val="1"/>
          <w:sz w:val="24"/>
        </w:rPr>
      </w:pPr>
    </w:p>
    <w:p w14:paraId="A4000000">
      <w:pPr>
        <w:rPr>
          <w:rFonts w:ascii="Times New Roman" w:hAnsi="Times New Roman"/>
          <w:b w:val="1"/>
          <w:sz w:val="24"/>
        </w:rPr>
      </w:pPr>
    </w:p>
    <w:p w14:paraId="A5000000">
      <w:pPr>
        <w:rPr>
          <w:rFonts w:ascii="Times New Roman" w:hAnsi="Times New Roman"/>
          <w:b w:val="1"/>
          <w:sz w:val="24"/>
        </w:rPr>
      </w:pPr>
    </w:p>
    <w:p w14:paraId="A6000000">
      <w:pPr>
        <w:rPr>
          <w:rFonts w:ascii="Times New Roman" w:hAnsi="Times New Roman"/>
          <w:b w:val="1"/>
          <w:sz w:val="24"/>
        </w:rPr>
      </w:pPr>
    </w:p>
    <w:p w14:paraId="A7000000">
      <w:pPr>
        <w:rPr>
          <w:rFonts w:ascii="Times New Roman" w:hAnsi="Times New Roman"/>
          <w:b w:val="1"/>
          <w:sz w:val="24"/>
        </w:rPr>
      </w:pPr>
    </w:p>
    <w:p w14:paraId="A8000000">
      <w:pPr>
        <w:rPr>
          <w:rFonts w:ascii="Times New Roman" w:hAnsi="Times New Roman"/>
          <w:b w:val="1"/>
          <w:sz w:val="24"/>
        </w:rPr>
      </w:pPr>
    </w:p>
    <w:p w14:paraId="A9000000">
      <w:pPr>
        <w:rPr>
          <w:rFonts w:ascii="Times New Roman" w:hAnsi="Times New Roman"/>
          <w:b w:val="1"/>
          <w:sz w:val="24"/>
        </w:rPr>
      </w:pPr>
    </w:p>
    <w:p w14:paraId="AA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III.Календарно-тематическое планирование</w:t>
      </w:r>
    </w:p>
    <w:tbl>
      <w:tblPr>
        <w:tblStyle w:val="Style_1"/>
        <w:tblInd w:type="dxa" w:w="0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14"/>
        <w:gridCol w:w="3525"/>
        <w:gridCol w:w="780"/>
        <w:gridCol w:w="1778"/>
        <w:gridCol w:w="1675"/>
        <w:gridCol w:w="1350"/>
      </w:tblGrid>
      <w:tr>
        <w:tc>
          <w:tcPr>
            <w:tcW w:type="dxa" w:w="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type="dxa" w:w="35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type="dxa" w:w="7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Кол-во часов</w:t>
            </w:r>
          </w:p>
        </w:tc>
        <w:tc>
          <w:tcPr>
            <w:tcW w:type="dxa" w:w="34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</w:t>
            </w:r>
          </w:p>
        </w:tc>
        <w:tc>
          <w:tcPr>
            <w:tcW w:type="dxa" w:w="1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Примечание</w:t>
            </w:r>
          </w:p>
        </w:tc>
      </w:tr>
      <w:tr>
        <w:tc>
          <w:tcPr>
            <w:tcW w:type="dxa" w:w="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5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планируемая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фактическая</w:t>
            </w:r>
          </w:p>
        </w:tc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 в татарском языке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Орфографические принципы татарского языка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татарском языке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существительное. Группы имен существительных по значению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имени существительного с аффиксами принадлежности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принадлежности путём добавления к имени существительному аффиксов –ныкы/ -неке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существительных по падежам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Притяжательный падеж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составлении небольшого рассказа по вопросам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Наречие. Общие признаки и отличительные особенности имен прилагательных и наречий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Группы прилагательных по значению.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Субстантивация имен прилагательных. Степени прилагательных.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числительное. Особенности имен числительных.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числительных.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собирательных числительных.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Грамматические группы местоимений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Категория времени глаголов изъявительного наклонения.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повелительном наклонения.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залогов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 действия глаголов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способа действия вспомогательными глаголами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человека. Упражнения в составлении небольшого рассказа по вопросам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Категория утверждения-отрицания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Имя действия.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и связывающие части речи.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Предикативные слова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3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spacing w:after="150" w:before="0"/>
              <w:ind w:firstLine="0" w:left="115" w:right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Повторение пройденного материала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7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spacing w:after="150" w:before="0"/>
              <w:ind w:firstLine="0" w:left="115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7E010000">
      <w:pPr>
        <w:rPr>
          <w:rFonts w:ascii="Times New Roman" w:hAnsi="Times New Roman"/>
          <w:sz w:val="24"/>
        </w:rPr>
      </w:pPr>
    </w:p>
    <w:p w14:paraId="7F010000">
      <w:pPr>
        <w:rPr>
          <w:rFonts w:ascii="Times New Roman" w:hAnsi="Times New Roman"/>
          <w:sz w:val="24"/>
        </w:rPr>
      </w:pPr>
    </w:p>
    <w:p w14:paraId="80010000">
      <w:pPr>
        <w:spacing w:line="288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УЧЕБНО-МЕТОДИЧЕСКОЕ</w:t>
      </w:r>
      <w:r>
        <w:rPr>
          <w:rFonts w:ascii="Times New Roman" w:hAnsi="Times New Roman"/>
          <w:b w:val="1"/>
          <w:spacing w:val="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ОБЕСПЕЧЕНИЕ</w:t>
      </w:r>
      <w:r>
        <w:rPr>
          <w:rFonts w:ascii="Times New Roman" w:hAnsi="Times New Roman"/>
          <w:b w:val="1"/>
          <w:spacing w:val="34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ОБРАЗОВАТЕЛЬНОГО</w:t>
      </w:r>
      <w:r>
        <w:rPr>
          <w:rFonts w:ascii="Times New Roman" w:hAnsi="Times New Roman"/>
          <w:b w:val="1"/>
          <w:spacing w:val="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ПРОЦЕССА</w:t>
      </w:r>
    </w:p>
    <w:p w14:paraId="81010000">
      <w:pPr>
        <w:spacing w:before="136"/>
        <w:ind w:firstLine="0" w:left="103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ОБЯЗАТЕЛЬНЫЕ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УЧЕБНЫЕ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МАТЕРИАЛЫ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ДЛЯ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УЧЕНИКА</w:t>
      </w:r>
    </w:p>
    <w:p w14:paraId="82010000">
      <w:pPr>
        <w:spacing w:before="126" w:line="300" w:lineRule="auto"/>
        <w:ind w:firstLine="0" w:left="103" w:righ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1977.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476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1979.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726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1981.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832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IV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760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3010000">
      <w:pPr>
        <w:spacing w:line="300" w:lineRule="auto"/>
        <w:ind w:firstLine="0" w:left="103" w:right="414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С–Т.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908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аңлатмалы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VI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У–Я.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2021.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912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4010000">
      <w:pPr>
        <w:spacing w:before="1" w:line="300" w:lineRule="auto"/>
        <w:ind w:firstLine="0" w:left="103" w:right="267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Ханбикова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синонимнар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сүзлеге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Ханбикова,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Ф.С.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Сафиуллина.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2014.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263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Əдиплəребез: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библиографик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белешмəлек: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төз.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Даутов,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Рахмани.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2009.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750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85010000">
      <w:pPr>
        <w:spacing w:line="300" w:lineRule="auto"/>
        <w:ind w:firstLine="0" w:left="103" w:right="267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Əдиплəребез: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библиографик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белешмəлек: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төз.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Даутов,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Рахмани.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2009.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734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86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623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749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799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грамматикасы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Хисамова.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512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7010000">
      <w:pPr>
        <w:spacing w:before="1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грамматикасы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Хисамова.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432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8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грамматикасы: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өч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проект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һəм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автор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Тулыландырылган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нче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басма.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536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9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352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392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A010000">
      <w:pPr>
        <w:spacing w:line="300" w:lineRule="auto"/>
        <w:ind w:firstLine="0" w:left="103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өч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проект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Зəкиев;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536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өч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проект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Зəкиев;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464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Детский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журнал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«Ялкын»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(«Пламя»).;</w:t>
      </w:r>
    </w:p>
    <w:p w14:paraId="8B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Научно-методический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журнал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«Мəгариф»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(«Магариф»).;</w:t>
      </w:r>
      <w:r>
        <w:rPr>
          <w:rFonts w:ascii="Times New Roman" w:hAnsi="Times New Roman"/>
          <w:spacing w:val="-4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"http://litcorpus.antat.ru/5CLASS/part1/" \l "p%3D5"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http://litcorpus.antat.ru/5CLASS/part1/#p=5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"http://litcorpus.antat.ru/5CLASS/part2/" \l "p%3D156"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http://litcorpus.antat.ru/5CLASS/part2/#p=156</w:t>
      </w:r>
      <w:r>
        <w:rPr>
          <w:rFonts w:ascii="Times New Roman" w:hAnsi="Times New Roman"/>
          <w:sz w:val="24"/>
        </w:rPr>
        <w:fldChar w:fldCharType="end"/>
      </w:r>
    </w:p>
    <w:p w14:paraId="8C010000">
      <w:pPr>
        <w:spacing w:before="149"/>
        <w:ind w:firstLine="0" w:left="103" w:righ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МЕТОДИЧЕСКИЕ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МАТЕРИАЛЫ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ДЛЯ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УЧИТЕЛЯ</w:t>
      </w:r>
    </w:p>
    <w:p w14:paraId="8D010000">
      <w:pPr>
        <w:spacing w:before="125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Гиниятуллина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Л.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Шакурова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Туган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телне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укыту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методикасының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бүгенге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көн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проблемалары.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Вестфалика,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120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E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Максимов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Технология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обучения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татарскому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языку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основе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моделей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речи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=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Сөйлəм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калыпларына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нигезлəнеп,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теленə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өйрəтү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технологиясе.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Казань: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кн.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изд-во,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253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8F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Сəгъдиева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Хөснетдинов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теленнəн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презентациялəр.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Казан: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Мəгариф-Вакыт,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664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слайд.;</w:t>
      </w:r>
    </w:p>
    <w:p w14:paraId="90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теле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(кагыйдəлəр,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методик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киңəшлəр,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анализ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үрнəклəре,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биремнəр).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Абитуриентлар,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укытучылар,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студентлар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өчен.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Мирзаһитов,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Сəгъдиева,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Д.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Хөснетдинов.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Мəгариф-Вакыт,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191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91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теленнəн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тестлар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һəм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мөстəкыйль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эш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биремнəре.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Синтаксис.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Сəгъдиева,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Мирзаһитов.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Ихлас,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2014.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Харисов Ф. Ф. Татар теле: яңача укыту юнəлешлəре // Татарский язык: современные тенденции обучения. – Казань, 2015. – 53 с.;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Харисов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Заманча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белем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бирү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технологиялəре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Современные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обучения.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Казан,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62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92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Шəкүрова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Юсупов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Ф.,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Хөснетдинов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урта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гомуми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белем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бирү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оешмаларында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укыту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методикасы.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Казан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ун-ты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110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93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"http://litcorpus.antat.ru/5CLASS/part1/" \l "p%3D5"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http://litcorpus.antat.ru/5CLASS/part1/#p=5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"http://litcorpus.antat.ru/5CLASS/part2/" \l "p%3D156"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http://litcorpus.antat.ru/5CLASS/part2/#p=156</w:t>
      </w:r>
      <w:r>
        <w:rPr>
          <w:rFonts w:ascii="Times New Roman" w:hAnsi="Times New Roman"/>
          <w:sz w:val="24"/>
        </w:rPr>
        <w:fldChar w:fldCharType="end"/>
      </w:r>
    </w:p>
    <w:p w14:paraId="94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"http://www.antat.ru/ru/iyli/publishing/book/uchebniki/Туган%20тел%20(татар%20теле)_%20Методическое%20пособие%205%20класс.pdf"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http://www.antat.ru/ru/iyli/publishing/book/uchebniki/Туган%20тел%20(татар%20теле)_%20Методическое%20пособие%205%20класс.pdf</w:t>
      </w:r>
      <w:r>
        <w:rPr>
          <w:rFonts w:ascii="Times New Roman" w:hAnsi="Times New Roman"/>
          <w:sz w:val="24"/>
        </w:rPr>
        <w:fldChar w:fldCharType="end"/>
      </w:r>
    </w:p>
    <w:p w14:paraId="95010000">
      <w:pPr>
        <w:spacing w:before="4"/>
        <w:ind w:firstLine="0" w:left="0" w:right="0"/>
        <w:rPr>
          <w:rFonts w:ascii="Times New Roman" w:hAnsi="Times New Roman"/>
          <w:sz w:val="24"/>
        </w:rPr>
      </w:pPr>
    </w:p>
    <w:p w14:paraId="96010000">
      <w:pPr>
        <w:spacing w:before="1"/>
        <w:ind w:firstLine="0" w:left="103" w:righ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ЦИФРОВЫЕ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ОБРАЗОВАТЕЛЬНЫЕ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РЕСУРСЫ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РЕСУРСЫ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СЕТИ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ИНТЕРНЕТ</w:t>
      </w:r>
    </w:p>
    <w:p w14:paraId="97010000">
      <w:pPr>
        <w:spacing w:before="125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художественных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произведений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http://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Kitapxane.at.ru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Видеоуроки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родном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(татарском)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https://disk.yandex.ru/d/aWuDx4MPotjxQg/;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Интерактивная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мультимедийная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www.balarf.ru;</w:t>
      </w:r>
    </w:p>
    <w:p w14:paraId="98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Институт развития образования РТ // URL: http://www.irort.ru;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 xml:space="preserve">Министерство образования и науки РТ </w:t>
      </w:r>
      <w:r>
        <w:rPr>
          <w:rFonts w:ascii="Times New Roman" w:hAnsi="Times New Roman"/>
          <w:sz w:val="24"/>
        </w:rPr>
        <w:t xml:space="preserve">// URL: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"http://mon.tatarstan.ru/"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 xml:space="preserve">http://mon.tatarstan.ru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Озвученный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русско-татарский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онлайн-словарь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www.ganiev.org;</w:t>
      </w:r>
    </w:p>
    <w:p w14:paraId="99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Министерства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науки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РТ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http://www.edu.kzn.ru;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татарского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http://belem.ru;</w:t>
      </w:r>
    </w:p>
    <w:p w14:paraId="9A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Сайт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издания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«100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лет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нашему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дому»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www.100летнашемудому.рф;</w:t>
      </w:r>
    </w:p>
    <w:p w14:paraId="9B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Сборник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анимационных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фильмов,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созданных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объединением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«Татармультфильм»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www.tatarcartoon.ru;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язык: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большой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свод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"http://www.antat.ru/ru/tatzet%3B"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http://www.antat.ru/ru/tatzet;</w:t>
      </w:r>
      <w:r>
        <w:rPr>
          <w:rFonts w:ascii="Times New Roman" w:hAnsi="Times New Roman"/>
          <w:sz w:val="24"/>
        </w:rPr>
        <w:fldChar w:fldCharType="end"/>
      </w:r>
    </w:p>
    <w:p w14:paraId="9C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Тексты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татарском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языке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//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URL: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http://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Tatarca.boom.ru;</w:t>
      </w:r>
    </w:p>
    <w:p w14:paraId="9D010000">
      <w:pPr>
        <w:spacing w:before="68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УМК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«Сəлам!»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http://selam.tatar;</w:t>
      </w:r>
    </w:p>
    <w:p w14:paraId="9E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Школьная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электронная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«Татар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иле»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"http://www.chrestomathy.tatarile.tatar.ru/"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www.chrestomathy.tatarile.tatar.ru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Языки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народов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Интернете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/http://www.peoples.org.ru;</w:t>
      </w:r>
    </w:p>
    <w:p w14:paraId="9F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учебников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www.antat.ru/ru/iyli/publishing/book;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атлас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истории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Татарстана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www.tatarhistory.ru;</w:t>
      </w:r>
    </w:p>
    <w:p w14:paraId="A0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созданных объединением «Татармультфильм» </w:t>
      </w:r>
      <w:r>
        <w:rPr>
          <w:rFonts w:ascii="Times New Roman" w:hAnsi="Times New Roman"/>
          <w:sz w:val="24"/>
        </w:rPr>
        <w:t>// URL: www.tatarcartoon.ru;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язык: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большой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свод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"http://www.antat.ru/ru/tatzet%3B"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http://www.antat.ru/ru/tatzet;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Тексты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http://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Tatarca.boom.ru;</w:t>
      </w:r>
    </w:p>
    <w:p w14:paraId="A1010000">
      <w:pPr>
        <w:spacing w:before="1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УМК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«Сəлам!»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http://selam.tatar;</w:t>
      </w:r>
    </w:p>
    <w:p w14:paraId="A2010000">
      <w:pPr>
        <w:spacing w:before="5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Школьная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электронная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«Татар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иле»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"http://www.chrestomathy.tatarile.tatar.ru/"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www.chrestomathy.tatarile.tatar.ru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Языки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народов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Интернете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/http://www.peoples.org.ru;</w:t>
      </w:r>
    </w:p>
    <w:p w14:paraId="A3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учебников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www.antat.ru/ru/iyli/publishing/book;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 атлас по истории Татарстана / www.tatarhistory.ru;;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ресурс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tatarschool.ru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"http://tatarschool.ru/"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http://tatarschool.ru/</w:t>
      </w:r>
      <w:r>
        <w:rPr>
          <w:rFonts w:ascii="Times New Roman" w:hAnsi="Times New Roman"/>
          <w:sz w:val="24"/>
        </w:rPr>
        <w:fldChar w:fldCharType="end"/>
      </w:r>
    </w:p>
    <w:p w14:paraId="A4010000">
      <w:pPr>
        <w:numPr>
          <w:ilvl w:val="0"/>
          <w:numId w:val="3"/>
        </w:numPr>
        <w:tabs>
          <w:tab w:leader="none" w:pos="294" w:val="left"/>
        </w:tabs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русско-татарский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словарь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"http://ganiev.org/"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http://ganiev.org/</w:t>
      </w:r>
      <w:r>
        <w:rPr>
          <w:rFonts w:ascii="Times New Roman" w:hAnsi="Times New Roman"/>
          <w:sz w:val="24"/>
        </w:rPr>
        <w:fldChar w:fldCharType="end"/>
      </w:r>
    </w:p>
    <w:p w14:paraId="A5010000">
      <w:pPr>
        <w:numPr>
          <w:ilvl w:val="0"/>
          <w:numId w:val="3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словарь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татарского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языка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"http://suzlek.tatarstan.ru/"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http://suzlek.tatarstan.ru/</w:t>
      </w:r>
      <w:r>
        <w:rPr>
          <w:rFonts w:ascii="Times New Roman" w:hAnsi="Times New Roman"/>
          <w:sz w:val="24"/>
        </w:rPr>
        <w:fldChar w:fldCharType="end"/>
      </w:r>
    </w:p>
    <w:p w14:paraId="A6010000">
      <w:pPr>
        <w:numPr>
          <w:ilvl w:val="0"/>
          <w:numId w:val="3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Онлайн-школа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обучения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татарскому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языку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«Ана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теле»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https://anatele.ef.com/</w:t>
      </w:r>
    </w:p>
    <w:p w14:paraId="A7010000">
      <w:pPr>
        <w:numPr>
          <w:ilvl w:val="0"/>
          <w:numId w:val="3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Белем.ру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"http://belem.ru/"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http://belem.ru/</w:t>
      </w:r>
      <w:r>
        <w:rPr>
          <w:rFonts w:ascii="Times New Roman" w:hAnsi="Times New Roman"/>
          <w:sz w:val="24"/>
        </w:rPr>
        <w:fldChar w:fldCharType="end"/>
      </w:r>
    </w:p>
    <w:p w14:paraId="A8010000">
      <w:pPr>
        <w:numPr>
          <w:ilvl w:val="0"/>
          <w:numId w:val="3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Гыйлем.татар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"http://giylem.tatar/"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http://giylem.tatar/</w:t>
      </w:r>
      <w:r>
        <w:rPr>
          <w:rFonts w:ascii="Times New Roman" w:hAnsi="Times New Roman"/>
          <w:sz w:val="24"/>
        </w:rPr>
        <w:fldChar w:fldCharType="end"/>
      </w:r>
    </w:p>
    <w:p w14:paraId="A9010000">
      <w:pPr>
        <w:numPr>
          <w:ilvl w:val="0"/>
          <w:numId w:val="3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Əлбəттə.ру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https://elbette.ru/</w:t>
      </w:r>
    </w:p>
    <w:p w14:paraId="AA010000">
      <w:pPr>
        <w:spacing w:afterAutospacing="on" w:beforeAutospacing="on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Центр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татарской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литературы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https://tatkniga.ru/</w:t>
      </w:r>
    </w:p>
    <w:p w14:paraId="AB010000">
      <w:pPr>
        <w:rPr>
          <w:rFonts w:ascii="Times New Roman" w:hAnsi="Times New Roman"/>
          <w:sz w:val="24"/>
        </w:rPr>
      </w:pPr>
    </w:p>
    <w:p w14:paraId="AC010000">
      <w:pPr>
        <w:spacing w:afterAutospacing="on" w:beforeAutospacing="on" w:line="240" w:lineRule="auto"/>
        <w:ind/>
        <w:rPr>
          <w:color w:val="000000"/>
        </w:rPr>
      </w:pPr>
    </w:p>
    <w:p w14:paraId="AD010000"/>
    <w:p w14:paraId="AE010000">
      <w:pPr>
        <w:rPr>
          <w:rFonts w:ascii="Times New Roman" w:hAnsi="Times New Roman"/>
          <w:sz w:val="24"/>
        </w:rPr>
      </w:pPr>
    </w:p>
    <w:sectPr>
      <w:pgSz w:h="16838" w:w="11906"/>
      <w:pgMar w:bottom="1134" w:footer="708" w:gutter="0" w:header="708" w:left="1134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/>
      <w:jc w:val="left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</w:pPr>
    <w:rPr>
      <w:rFonts w:ascii="XO Thames" w:hAnsi="XO Thames"/>
      <w:b w:val="1"/>
    </w:rPr>
  </w:style>
  <w:style w:styleId="Style_13_ch" w:type="character">
    <w:name w:val="toc 1"/>
    <w:link w:val="Style_13"/>
    <w:rPr>
      <w:rFonts w:ascii="XO Thames" w:hAnsi="XO Thames"/>
      <w:b w:val="1"/>
    </w:rPr>
  </w:style>
  <w:style w:styleId="Style_14" w:type="paragraph">
    <w:name w:val="Header and Footer"/>
    <w:link w:val="Style_14_ch"/>
    <w:pPr>
      <w:spacing w:line="360" w:lineRule="auto"/>
      <w:ind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</w:pPr>
  </w:style>
  <w:style w:styleId="Style_15_ch" w:type="character">
    <w:name w:val="toc 9"/>
    <w:link w:val="Style_15"/>
  </w:style>
  <w:style w:styleId="Style_16" w:type="paragraph">
    <w:name w:val="toc 8"/>
    <w:next w:val="Style_2"/>
    <w:link w:val="Style_16_ch"/>
    <w:uiPriority w:val="39"/>
    <w:pPr>
      <w:ind w:firstLine="0" w:left="1400"/>
    </w:pPr>
  </w:style>
  <w:style w:styleId="Style_16_ch" w:type="character">
    <w:name w:val="toc 8"/>
    <w:link w:val="Style_16"/>
  </w:style>
  <w:style w:styleId="Style_17" w:type="paragraph">
    <w:name w:val="toc 5"/>
    <w:next w:val="Style_2"/>
    <w:link w:val="Style_17_ch"/>
    <w:uiPriority w:val="39"/>
    <w:pPr>
      <w:ind w:firstLine="0" w:left="800"/>
    </w:pPr>
  </w:style>
  <w:style w:styleId="Style_17_ch" w:type="character">
    <w:name w:val="toc 5"/>
    <w:link w:val="Style_17"/>
  </w:style>
  <w:style w:styleId="Style_18" w:type="paragraph">
    <w:name w:val="Subtitle"/>
    <w:next w:val="Style_2"/>
    <w:link w:val="Style_18_ch"/>
    <w:uiPriority w:val="11"/>
    <w:qFormat/>
    <w:rPr>
      <w:rFonts w:ascii="XO Thames" w:hAnsi="XO Thames"/>
      <w:i w:val="1"/>
      <w:color w:val="616161"/>
      <w:sz w:val="24"/>
    </w:rPr>
  </w:style>
  <w:style w:styleId="Style_18_ch" w:type="character">
    <w:name w:val="Subtitle"/>
    <w:link w:val="Style_18"/>
    <w:rPr>
      <w:rFonts w:ascii="XO Thames" w:hAnsi="XO Thames"/>
      <w:i w:val="1"/>
      <w:color w:val="616161"/>
      <w:sz w:val="24"/>
    </w:rPr>
  </w:style>
  <w:style w:styleId="Style_19" w:type="paragraph">
    <w:name w:val="toc 10"/>
    <w:next w:val="Style_2"/>
    <w:link w:val="Style_19_ch"/>
    <w:uiPriority w:val="39"/>
    <w:pPr>
      <w:ind w:firstLine="0" w:left="1800"/>
    </w:pPr>
  </w:style>
  <w:style w:styleId="Style_19_ch" w:type="character">
    <w:name w:val="toc 10"/>
    <w:link w:val="Style_19"/>
  </w:style>
  <w:style w:styleId="Style_20" w:type="paragraph">
    <w:name w:val="Title"/>
    <w:next w:val="Style_2"/>
    <w:link w:val="Style_20_ch"/>
    <w:uiPriority w:val="10"/>
    <w:qFormat/>
    <w:rPr>
      <w:rFonts w:ascii="XO Thames" w:hAnsi="XO Thames"/>
      <w:b w:val="1"/>
      <w:sz w:val="52"/>
    </w:rPr>
  </w:style>
  <w:style w:styleId="Style_20_ch" w:type="character">
    <w:name w:val="Title"/>
    <w:link w:val="Style_20"/>
    <w:rPr>
      <w:rFonts w:ascii="XO Thames" w:hAnsi="XO Thames"/>
      <w:b w:val="1"/>
      <w:sz w:val="52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1_ch" w:type="character">
    <w:name w:val="heading 4"/>
    <w:link w:val="Style_21"/>
    <w:rPr>
      <w:rFonts w:ascii="XO Thames" w:hAnsi="XO Thames"/>
      <w:b w:val="1"/>
      <w:color w:val="595959"/>
      <w:sz w:val="26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2_ch" w:type="character">
    <w:name w:val="heading 2"/>
    <w:link w:val="Style_22"/>
    <w:rPr>
      <w:rFonts w:ascii="XO Thames" w:hAnsi="XO Thames"/>
      <w:b w:val="1"/>
      <w:color w:val="00A0FF"/>
      <w:sz w:val="26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4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2023-10-09T09:04:57Z</dcterms:modified>
</cp:coreProperties>
</file>