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E1" w:rsidRDefault="00A7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Эстетика наука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734" w:rsidRPr="00D8491C" w:rsidRDefault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Эстетическая культура личности - э</w:t>
      </w:r>
      <w:bookmarkStart w:id="0" w:name="_GoBack"/>
      <w:bookmarkEnd w:id="0"/>
      <w:r w:rsidRPr="00D8491C">
        <w:rPr>
          <w:rFonts w:ascii="Times New Roman" w:hAnsi="Times New Roman" w:cs="Times New Roman"/>
          <w:sz w:val="28"/>
          <w:szCs w:val="28"/>
        </w:rPr>
        <w:t>то уровень развития ее знаний, творческих сил и способностей, выраженных в содержании, типах и формах организации жизни и деятельности, проявляющихся в создаваемых ею материальных и духовных ценностях, раскрывающихся во взаимоотношениях с людьми и в отношении к самому себе</w:t>
      </w:r>
    </w:p>
    <w:p w:rsidR="00664C97" w:rsidRPr="00D8491C" w:rsidRDefault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. Эстетическое воспитание предполагает воспитание эстетического отношения к миру – «способности целенаправленно воспринимать, чувствовать красоту окружающей действительности в явлениях искусства» [46, 7]. Оно способствует:</w:t>
      </w:r>
    </w:p>
    <w:p w:rsidR="00CE7734" w:rsidRPr="00D8491C" w:rsidRDefault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формирование эстетического отношения к миру у младших школьников – это процесс становления и развития любви к прекрасному в искусстве и окружающей жизни, способность к творческому проявлению своих чувств на языке искусства, наличие художественного вкуса, умений и навыков деятельности и поведения по законам красоты.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Проблема эстетического воспитания школьников средствами музыкального искусства привлекала таких педагогов, психологов и музыкантов как Б. В. Асафьев, Б. М. Теплов, О. А. Апраксина, Б. Л. Яворский, В. Н.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Шацкая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, Н. М.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Черноиваненко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и др.  В своих работах В. Н.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Шацкая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подчеркивала, что педагогу необходимо разбудить и развить интерес к музыке, увлечь эмоционально, уметь организовать внимание детей. Самое большое значение в руководстве восприятием детьми музыки принадлежит слову учителя, которое призвано углубить и сделать осмысленным любое музыкальное впечатление.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Фольклор – это народное творчество, совокупность народных обрядовых действий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>овокупность различных видов и форм массового словесного художественного творчества, вошедших в бытовую традицию народа. Его характерные черты – устность, традиционность, народность, вариантность, коллективность создания и распространения [16]. Он возник тогда, когда человечество не имело письменности, его родовые корни уходят глубоко в историю. Устное народное творчество является своеобразным историческим документом, который раскрывает философию народа, его веру в справедливость и счастье, в победу добра над злом. Устное народное творчество явилось неисчерпаемым источником образов и сюжетов, веками питающих русскую словесность, изобразительное искусство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lastRenderedPageBreak/>
        <w:t>Говоря об эстетических возможностях музыкального фольклора как средства эстетического воспитания, целесообразно ставить вопрос и о его жанровом многообразии. Жанров музыкального фольклора чрезвычайно много, они складывались веками в зависимости от разнообразия социально-бытовых функций народной песни, связанных с экономико-географическими и социально-психологическими особенностями формирования этнической общности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1.</w:t>
      </w:r>
      <w:r w:rsidRPr="00D8491C">
        <w:rPr>
          <w:rFonts w:ascii="Times New Roman" w:hAnsi="Times New Roman" w:cs="Times New Roman"/>
          <w:sz w:val="28"/>
          <w:szCs w:val="28"/>
        </w:rPr>
        <w:tab/>
        <w:t>Народная музыкальная культура представлена как средство формирования эстетической культуры учащихся, развивающее чувственное восприятие, способность к различению духовных свой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 xml:space="preserve">едметности. В процессе развития слуховых, чувственных и эстетических ощущений восприятия музыки происходит эстетическое развитие. 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2.</w:t>
      </w:r>
      <w:r w:rsidRPr="00D8491C">
        <w:rPr>
          <w:rFonts w:ascii="Times New Roman" w:hAnsi="Times New Roman" w:cs="Times New Roman"/>
          <w:sz w:val="28"/>
          <w:szCs w:val="28"/>
        </w:rPr>
        <w:tab/>
        <w:t xml:space="preserve">Народная музыка, возрождаясь в новых формах и жанрах, передает народные традиции, ценности и идеалы. В результате использованные в качестве «сырья»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этнонациональные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образы, если и не лишаются своей значимой культурной ценности, то, по крайне мере, приобретают иные смыслы. Присутствие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культурной компоненты в современной обыденной культуре то сужается, то расширяется, меняя свои очертания. Всплески этничности сменяются более спокойным и размеренным течением. Постоянно меняется отношение общественного сознания к национальной культуре и ее этническим составляющим. 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3.</w:t>
      </w:r>
      <w:r w:rsidRPr="00D8491C">
        <w:rPr>
          <w:rFonts w:ascii="Times New Roman" w:hAnsi="Times New Roman" w:cs="Times New Roman"/>
          <w:sz w:val="28"/>
          <w:szCs w:val="28"/>
        </w:rPr>
        <w:tab/>
        <w:t xml:space="preserve">Возможности народной культуры в формировании эстетической культуры учащихся неограниченны, и необходимо как можно эффективнее использовать этот потенциал в учебно-воспитательной работе.  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Цель экспериментального исследования: определить наиболее эффективные методы и приемы формирования эстетического отношения к миру у детей младшего школьного возраста в ходе освоения музыкального фольклора; выявить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у учащихся 4-го класса эстетического отношения к миру.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8491C">
        <w:rPr>
          <w:rFonts w:ascii="Times New Roman" w:hAnsi="Times New Roman" w:cs="Times New Roman"/>
          <w:sz w:val="28"/>
          <w:szCs w:val="28"/>
        </w:rPr>
        <w:t xml:space="preserve">гипотезу экспериментального исследования: формирование эстетического отношения к миру у детей младшего школьного возраста в ходе освоения музыкального фольклора будет проходить успешно, если будут использоваться оптимальные методы (метод эмоционального воздействия; метод создания эффекта удивления; метод создания проблемно-поисковых ситуаций; метод анализа и сравнения музыкальных произведений, словесные </w:t>
      </w:r>
      <w:r w:rsidRPr="00D8491C">
        <w:rPr>
          <w:rFonts w:ascii="Times New Roman" w:hAnsi="Times New Roman" w:cs="Times New Roman"/>
          <w:sz w:val="28"/>
          <w:szCs w:val="28"/>
        </w:rPr>
        <w:lastRenderedPageBreak/>
        <w:t>методы (беседа, рассказ, объяснение)), а также данная работа будет проходить последовательно и систематически.</w:t>
      </w:r>
      <w:proofErr w:type="gramEnd"/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задачи: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1) определить оптимальные методы формирования эстетического отношения к миру у детей младшего школьного возраста в ходе освоения музыкального фольклора;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2) провести экспериментальное исследование с целью выявления уровня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у учащихся 4-го класса эстетического отношения к миру.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Результаты констатирующего этапа эксперимента (анкета)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Таким образом, по итогам анкеты было установлено следующее: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</w:t>
      </w:r>
      <w:r w:rsidRPr="00D8491C">
        <w:rPr>
          <w:rFonts w:ascii="Times New Roman" w:hAnsi="Times New Roman" w:cs="Times New Roman"/>
          <w:sz w:val="28"/>
          <w:szCs w:val="28"/>
        </w:rPr>
        <w:tab/>
        <w:t>меньшей части детей нравится народная музыка;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</w:t>
      </w:r>
      <w:r w:rsidRPr="00D8491C">
        <w:rPr>
          <w:rFonts w:ascii="Times New Roman" w:hAnsi="Times New Roman" w:cs="Times New Roman"/>
          <w:sz w:val="28"/>
          <w:szCs w:val="28"/>
        </w:rPr>
        <w:tab/>
        <w:t>многие дети не знают народных песен;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</w:t>
      </w:r>
      <w:r w:rsidRPr="00D8491C">
        <w:rPr>
          <w:rFonts w:ascii="Times New Roman" w:hAnsi="Times New Roman" w:cs="Times New Roman"/>
          <w:sz w:val="28"/>
          <w:szCs w:val="28"/>
        </w:rPr>
        <w:tab/>
        <w:t>дети относятся к окружающим, природе, искусству либо положительно, либо безразлично.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Подводя итог, можно отметить, что по результатам анкетирования низкий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эстетического отношения к миру имеют 22 % учащихся, т.к. они набрали от 10 до 16 баллов. 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 xml:space="preserve"> - 43 % учащихся, т.е. те дети, которые набрали от 17 до 23 баллов. Высокий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эстетического отношения к миру у детей имеют 35 % учащихся, т.е. школьники набрали от 24 до 30 баллов.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Результаты констатирующего эксперимента (задание)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На высоком уровне находятся 32 % детей. 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У них можно определить  наличие эстетического чувства, эстетического переживания (субъективного эмоционального состояния, вызванного оценочным отношением человека к эстетическому явлению действительности и искусства, состояний потрясения, просветления, радости и восторга</w:t>
      </w:r>
      <w:proofErr w:type="gramEnd"/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На среднем уровне находятся 38% детей. Эстетическое чувство, эстетическое переживание, способность к эстетическому суждению, музыкальный кругозор, способность к эстетическому восприятию – все развито в недостаточной мере.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lastRenderedPageBreak/>
        <w:t xml:space="preserve">У 30 % детей эстетическое чувство, эстетическое переживание, способность к эстетическому суждению, музыкальный кругозор способность к эстетическому восприятию не 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развиты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>.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Формирующий этап эксперимента</w:t>
      </w:r>
    </w:p>
    <w:p w:rsidR="00CE7734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Формирующий этап опытно-экспериментального исследования проводился с 03.10.2017 г. по 16.12.2017 г. в естественных условиях учебно-воспитательного процесса МОУ «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Пензятская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с учащимися 4 классов.</w:t>
      </w:r>
    </w:p>
    <w:p w:rsidR="00D8491C" w:rsidRPr="00D8491C" w:rsidRDefault="00CE7734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На формирующим этапе использовались метод эмоционального воздействия; метод создания эффекта удивления; метод создания проблемно-поисковых ситуаций; метод анализа и сравнения музыкальных произведений, словесные методы (беседа, рассказ, объяснение)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.</w:t>
      </w:r>
      <w:r w:rsidR="00D8491C" w:rsidRPr="00D849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8491C" w:rsidRPr="00D8491C">
        <w:rPr>
          <w:rFonts w:ascii="Times New Roman" w:hAnsi="Times New Roman" w:cs="Times New Roman"/>
          <w:sz w:val="28"/>
          <w:szCs w:val="28"/>
        </w:rPr>
        <w:t>ажно добиваться четкой и ясной дикции, активной артикуляции. Для этого мы обращались к скороговоркам.</w:t>
      </w:r>
    </w:p>
    <w:p w:rsidR="00D8491C" w:rsidRPr="00D8491C" w:rsidRDefault="00D8491C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Полезно было специально поработать и над четким произношением согласных в конце слов: дон, дом, галочек, палочек, пенек, денек и так далее. Подобные упражнения принесли большую пользу каждому участнику исполнения и оказали благотворное влияние на процесс звукообразования и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>.</w:t>
      </w:r>
    </w:p>
    <w:p w:rsidR="00D8491C" w:rsidRPr="00D8491C" w:rsidRDefault="00D8491C" w:rsidP="00CE7734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Контрольный этап эксперимента</w:t>
      </w:r>
    </w:p>
    <w:p w:rsidR="00D8491C" w:rsidRPr="00D8491C" w:rsidRDefault="00D8491C" w:rsidP="00D8491C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Цель: выявить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у учащихся 4-го класса эстетического отношения к миру (в аспекте изучения музыкального фольклора).</w:t>
      </w:r>
    </w:p>
    <w:p w:rsidR="00D8491C" w:rsidRPr="00D8491C" w:rsidRDefault="00D8491C" w:rsidP="00D8491C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Была предложена анкета.</w:t>
      </w:r>
    </w:p>
    <w:p w:rsidR="00D8491C" w:rsidRPr="00D8491C" w:rsidRDefault="00D8491C" w:rsidP="00D8491C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>Критерии подсчета: низкий уровень от 10 до 16 баллов; средний - от 17 до 23 баллов, высокий уровень – от 24 до 30 баллов.</w:t>
      </w:r>
    </w:p>
    <w:p w:rsidR="00D8491C" w:rsidRPr="00D8491C" w:rsidRDefault="00D8491C" w:rsidP="00D8491C">
      <w:pPr>
        <w:rPr>
          <w:rFonts w:ascii="Times New Roman" w:hAnsi="Times New Roman" w:cs="Times New Roman"/>
          <w:sz w:val="28"/>
          <w:szCs w:val="28"/>
        </w:rPr>
      </w:pPr>
      <w:r w:rsidRPr="00D8491C">
        <w:rPr>
          <w:rFonts w:ascii="Times New Roman" w:hAnsi="Times New Roman" w:cs="Times New Roman"/>
          <w:sz w:val="28"/>
          <w:szCs w:val="28"/>
        </w:rPr>
        <w:t xml:space="preserve">Подводя итог, можно отметить, что по результатам анкетирования низкий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эстетического отношения к миру имеют 12 % учащихся, т.к. они набрали от 10 до 16 баллов. </w:t>
      </w:r>
      <w:proofErr w:type="gramStart"/>
      <w:r w:rsidRPr="00D8491C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D8491C">
        <w:rPr>
          <w:rFonts w:ascii="Times New Roman" w:hAnsi="Times New Roman" w:cs="Times New Roman"/>
          <w:sz w:val="28"/>
          <w:szCs w:val="28"/>
        </w:rPr>
        <w:t xml:space="preserve"> - 46 % учащихся, т.е. те дети, которые набрали от 17 до 23 баллов. Высокий уровень </w:t>
      </w:r>
      <w:proofErr w:type="spellStart"/>
      <w:r w:rsidRPr="00D849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8491C">
        <w:rPr>
          <w:rFonts w:ascii="Times New Roman" w:hAnsi="Times New Roman" w:cs="Times New Roman"/>
          <w:sz w:val="28"/>
          <w:szCs w:val="28"/>
        </w:rPr>
        <w:t xml:space="preserve"> эстетического отношения к миру у детей имеют 42 % учащихся, т.е. школьники набрали от 24 до 30 баллов.</w:t>
      </w:r>
    </w:p>
    <w:sectPr w:rsidR="00D8491C" w:rsidRPr="00D8491C" w:rsidSect="0003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C97"/>
    <w:rsid w:val="000343D7"/>
    <w:rsid w:val="00664C97"/>
    <w:rsid w:val="00A729E1"/>
    <w:rsid w:val="00CE7734"/>
    <w:rsid w:val="00D240F1"/>
    <w:rsid w:val="00D84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9A4C-4E7C-4731-A731-1C38311A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Абдуллова Гульнара Равилевна</dc:creator>
  <cp:keywords/>
  <dc:description/>
  <cp:lastModifiedBy>1</cp:lastModifiedBy>
  <cp:revision>3</cp:revision>
  <dcterms:created xsi:type="dcterms:W3CDTF">2018-06-01T07:25:00Z</dcterms:created>
  <dcterms:modified xsi:type="dcterms:W3CDTF">2018-06-06T05:47:00Z</dcterms:modified>
</cp:coreProperties>
</file>